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92" w:rsidRPr="00F65837" w:rsidRDefault="00415792">
      <w:pPr>
        <w:pStyle w:val="a8"/>
        <w:rPr>
          <w:rFonts w:eastAsia="標楷體"/>
          <w:color w:val="FF6600"/>
        </w:rPr>
      </w:pPr>
    </w:p>
    <w:p w:rsidR="00415792" w:rsidRPr="00F65837" w:rsidRDefault="008040E7">
      <w:pPr>
        <w:pStyle w:val="a8"/>
        <w:rPr>
          <w:rFonts w:eastAsia="標楷體"/>
          <w:color w:val="FF6600"/>
        </w:rPr>
      </w:pPr>
      <w:r w:rsidRPr="008040E7">
        <w:rPr>
          <w:rFonts w:eastAsia="標楷體"/>
          <w:noProof/>
        </w:rPr>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Qr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FW4hCs+AgAAVQQAAA4A&#10;AAAAAAAAAAAAAAAALgIAAGRycy9lMm9Eb2MueG1sUEsBAi0AFAAGAAgAAAAhANHgNVXfAAAACQEA&#10;AA8AAAAAAAAAAAAAAAAAmAQAAGRycy9kb3ducmV2LnhtbFBLBQYAAAAABAAEAPMAAACkBQAAAAA=&#10;">
            <v:textbox>
              <w:txbxContent>
                <w:p w:rsidR="00394FEE" w:rsidRPr="00DA75FC" w:rsidRDefault="00394FEE"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8C02E4" w:rsidRPr="00F65837">
        <w:rPr>
          <w:rFonts w:eastAsia="標楷體"/>
          <w:noProof/>
          <w:color w:val="FF6600"/>
        </w:rPr>
        <w:drawing>
          <wp:inline distT="0" distB="0" distL="0" distR="0">
            <wp:extent cx="6096000" cy="704850"/>
            <wp:effectExtent l="19050" t="0" r="0" b="0"/>
            <wp:docPr id="3"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visual_06"/>
                    <pic:cNvPicPr>
                      <a:picLocks noChangeAspect="1" noChangeArrowheads="1"/>
                    </pic:cNvPicPr>
                  </pic:nvPicPr>
                  <pic:blipFill>
                    <a:blip r:embed="rId8"/>
                    <a:srcRect/>
                    <a:stretch>
                      <a:fillRect/>
                    </a:stretch>
                  </pic:blipFill>
                  <pic:spPr bwMode="auto">
                    <a:xfrm>
                      <a:off x="0" y="0"/>
                      <a:ext cx="6096000" cy="704850"/>
                    </a:xfrm>
                    <a:prstGeom prst="rect">
                      <a:avLst/>
                    </a:prstGeom>
                    <a:noFill/>
                    <a:ln w="9525">
                      <a:noFill/>
                      <a:miter lim="800000"/>
                      <a:headEnd/>
                      <a:tailEnd/>
                    </a:ln>
                  </pic:spPr>
                </pic:pic>
              </a:graphicData>
            </a:graphic>
          </wp:inline>
        </w:drawing>
      </w:r>
    </w:p>
    <w:p w:rsidR="00415792" w:rsidRPr="00F65837" w:rsidRDefault="00415792">
      <w:pPr>
        <w:rPr>
          <w:rFonts w:eastAsia="標楷體"/>
          <w:b/>
          <w:bCs/>
          <w:color w:val="0000FF"/>
          <w:szCs w:val="20"/>
        </w:rPr>
      </w:pPr>
      <w:r w:rsidRPr="00F65837">
        <w:rPr>
          <w:rFonts w:eastAsia="標楷體" w:hAnsi="標楷體"/>
          <w:b/>
          <w:bCs/>
          <w:color w:val="0000FF"/>
          <w:szCs w:val="20"/>
        </w:rPr>
        <w:t>以下資料由</w:t>
      </w:r>
      <w:r w:rsidR="00134F90" w:rsidRPr="00F65837">
        <w:rPr>
          <w:rFonts w:eastAsia="標楷體" w:hAnsi="標楷體"/>
          <w:b/>
          <w:bCs/>
          <w:color w:val="0000FF"/>
          <w:szCs w:val="20"/>
        </w:rPr>
        <w:t>倉和</w:t>
      </w:r>
      <w:r w:rsidRPr="00F65837">
        <w:rPr>
          <w:rFonts w:eastAsia="標楷體" w:hAnsi="標楷體"/>
          <w:b/>
          <w:bCs/>
          <w:color w:val="0000FF"/>
          <w:szCs w:val="20"/>
        </w:rPr>
        <w:t>股份有限公司</w:t>
      </w:r>
      <w:r w:rsidRPr="00F65837">
        <w:rPr>
          <w:rFonts w:eastAsia="標楷體" w:hAnsi="標楷體"/>
          <w:b/>
          <w:bCs/>
          <w:color w:val="FF0000"/>
          <w:szCs w:val="20"/>
          <w:u w:val="single"/>
          <w:shd w:val="pct15" w:color="auto" w:fill="FFFFFF"/>
        </w:rPr>
        <w:t>及其推薦證券商</w:t>
      </w:r>
      <w:r w:rsidRPr="00F65837">
        <w:rPr>
          <w:rFonts w:eastAsia="標楷體" w:hAnsi="標楷體"/>
          <w:b/>
          <w:bCs/>
          <w:color w:val="0000FF"/>
          <w:szCs w:val="20"/>
        </w:rPr>
        <w:t>提供，資料若有錯誤、遺漏或虛偽不實，均由該公司</w:t>
      </w:r>
      <w:r w:rsidRPr="00F65837">
        <w:rPr>
          <w:rFonts w:eastAsia="標楷體" w:hAnsi="標楷體"/>
          <w:b/>
          <w:bCs/>
          <w:color w:val="FF0000"/>
          <w:szCs w:val="20"/>
          <w:u w:val="single"/>
          <w:shd w:val="pct15" w:color="auto" w:fill="FFFFFF"/>
        </w:rPr>
        <w:t>及其推薦證券商</w:t>
      </w:r>
      <w:r w:rsidRPr="00F65837">
        <w:rPr>
          <w:rFonts w:eastAsia="標楷體" w:hAnsi="標楷體"/>
          <w:b/>
          <w:bCs/>
          <w:color w:val="0000FF"/>
          <w:szCs w:val="20"/>
        </w:rPr>
        <w:t>負責。</w:t>
      </w:r>
    </w:p>
    <w:p w:rsidR="00415792" w:rsidRPr="00F65837" w:rsidRDefault="00415792">
      <w:pPr>
        <w:rPr>
          <w:rFonts w:eastAsia="標楷體"/>
          <w:b/>
          <w:bCs/>
          <w:color w:val="FF0000"/>
          <w:szCs w:val="20"/>
          <w:u w:val="single"/>
          <w:shd w:val="pct15" w:color="auto" w:fill="FFFFFF"/>
        </w:rPr>
      </w:pPr>
      <w:r w:rsidRPr="00F65837">
        <w:rPr>
          <w:rFonts w:eastAsia="標楷體" w:hAnsi="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rsidR="00415792" w:rsidRPr="00F65837" w:rsidRDefault="008040E7">
      <w:pPr>
        <w:tabs>
          <w:tab w:val="left" w:pos="1125"/>
        </w:tabs>
        <w:rPr>
          <w:rFonts w:eastAsia="標楷體"/>
          <w:b/>
          <w:bCs/>
          <w:color w:val="FF6600"/>
          <w:sz w:val="20"/>
          <w:szCs w:val="20"/>
        </w:rPr>
      </w:pPr>
      <w:r w:rsidRPr="008040E7">
        <w:rPr>
          <w:rFonts w:eastAsia="標楷體"/>
          <w:noProof/>
        </w:rPr>
        <w:pict>
          <v:shape id="Text Box 3" o:spid="_x0000_s1027" type="#_x0000_t202" style="position:absolute;margin-left:0;margin-top:13.85pt;width:480.75pt;height: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NqFHBKKAgAAGAUAAA4AAAAAAAAAAAAAAAAALgIAAGRycy9lMm9Eb2MueG1sUEsBAi0AFAAGAAgA&#10;AAAhAPXBUirbAAAABwEAAA8AAAAAAAAAAAAAAAAA5AQAAGRycy9kb3ducmV2LnhtbFBLBQYAAAAA&#10;BAAEAPMAAADsBQAAAAA=&#10;" fillcolor="#fffbed" stroked="f">
            <v:textbox>
              <w:txbxContent>
                <w:p w:rsidR="00394FEE" w:rsidRDefault="00394FEE">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kern w:val="2"/>
                      <w:szCs w:val="20"/>
                    </w:rPr>
                    <w:t xml:space="preserve"> </w:t>
                  </w:r>
                </w:p>
              </w:txbxContent>
            </v:textbox>
          </v:shape>
        </w:pict>
      </w:r>
    </w:p>
    <w:p w:rsidR="00415792" w:rsidRPr="00F65837" w:rsidRDefault="008C02E4">
      <w:pPr>
        <w:rPr>
          <w:rFonts w:eastAsia="標楷體"/>
          <w:b/>
          <w:bCs/>
          <w:color w:val="FF0000"/>
          <w:sz w:val="20"/>
          <w:szCs w:val="20"/>
          <w:shd w:val="pct15" w:color="auto" w:fill="FFFFFF"/>
        </w:rPr>
      </w:pPr>
      <w:bookmarkStart w:id="0" w:name="第一頁"/>
      <w:bookmarkEnd w:id="0"/>
      <w:r w:rsidRPr="00F65837">
        <w:rPr>
          <w:rFonts w:eastAsia="標楷體"/>
          <w:noProof/>
        </w:rPr>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0"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pic:spPr>
                </pic:pic>
              </a:graphicData>
            </a:graphic>
          </wp:anchor>
        </w:drawing>
      </w:r>
      <w:r w:rsidRPr="00F65837">
        <w:rPr>
          <w:rFonts w:eastAsia="標楷體"/>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pic:spPr>
                </pic:pic>
              </a:graphicData>
            </a:graphic>
          </wp:anchor>
        </w:drawing>
      </w:r>
      <w:r w:rsidR="00415792" w:rsidRPr="00F65837">
        <w:rPr>
          <w:rFonts w:eastAsia="標楷體"/>
          <w:b/>
          <w:bCs/>
          <w:color w:val="FF6600"/>
          <w:sz w:val="20"/>
          <w:szCs w:val="20"/>
        </w:rPr>
        <w:t xml:space="preserve">   </w:t>
      </w:r>
      <w:r w:rsidR="00415792" w:rsidRPr="00F65837">
        <w:rPr>
          <w:rFonts w:eastAsia="標楷體" w:hAnsi="標楷體"/>
          <w:b/>
          <w:bCs/>
          <w:color w:val="FF0000"/>
          <w:sz w:val="20"/>
          <w:szCs w:val="20"/>
          <w:u w:val="single"/>
          <w:shd w:val="pct15" w:color="auto" w:fill="FFFFFF"/>
        </w:rPr>
        <w:t>認購相關資訊</w:t>
      </w:r>
    </w:p>
    <w:p w:rsidR="00415792" w:rsidRPr="00F65837" w:rsidRDefault="008C02E4">
      <w:pPr>
        <w:rPr>
          <w:rFonts w:eastAsia="標楷體"/>
          <w:b/>
          <w:bCs/>
          <w:color w:val="FF6600"/>
          <w:sz w:val="20"/>
          <w:szCs w:val="20"/>
        </w:rPr>
      </w:pPr>
      <w:r w:rsidRPr="00F65837">
        <w:rPr>
          <w:rFonts w:eastAsia="標楷體"/>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5"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2"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pic:spPr>
                </pic:pic>
              </a:graphicData>
            </a:graphic>
          </wp:anchor>
        </w:drawing>
      </w:r>
      <w:r w:rsidR="00415792" w:rsidRPr="00F65837">
        <w:rPr>
          <w:rFonts w:eastAsia="標楷體"/>
          <w:b/>
          <w:bCs/>
          <w:color w:val="FF6600"/>
          <w:sz w:val="20"/>
          <w:szCs w:val="20"/>
        </w:rPr>
        <w:t xml:space="preserve">   </w:t>
      </w:r>
      <w:hyperlink w:anchor="公司簡介" w:history="1">
        <w:r w:rsidR="00415792" w:rsidRPr="00F65837">
          <w:rPr>
            <w:rStyle w:val="a7"/>
            <w:rFonts w:eastAsia="標楷體" w:hAnsi="標楷體"/>
            <w:b/>
            <w:bCs/>
            <w:color w:val="FF6600"/>
            <w:sz w:val="20"/>
            <w:szCs w:val="20"/>
          </w:rPr>
          <w:t>公司簡介</w:t>
        </w:r>
      </w:hyperlink>
    </w:p>
    <w:p w:rsidR="00415792" w:rsidRPr="00F65837" w:rsidRDefault="008C02E4">
      <w:pPr>
        <w:rPr>
          <w:rFonts w:eastAsia="標楷體"/>
          <w:b/>
          <w:bCs/>
          <w:color w:val="FF6600"/>
          <w:sz w:val="20"/>
          <w:szCs w:val="20"/>
        </w:rPr>
      </w:pPr>
      <w:r w:rsidRPr="00F65837">
        <w:rPr>
          <w:rFonts w:eastAsia="標楷體"/>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2"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7"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pic:spPr>
                </pic:pic>
              </a:graphicData>
            </a:graphic>
          </wp:anchor>
        </w:drawing>
      </w:r>
      <w:r w:rsidR="00415792" w:rsidRPr="00F65837">
        <w:rPr>
          <w:rFonts w:eastAsia="標楷體"/>
          <w:b/>
          <w:bCs/>
          <w:color w:val="FF6600"/>
          <w:sz w:val="20"/>
          <w:szCs w:val="20"/>
        </w:rPr>
        <w:t xml:space="preserve">   </w:t>
      </w:r>
      <w:hyperlink w:anchor="主要業務項目" w:history="1">
        <w:r w:rsidR="00415792" w:rsidRPr="00F65837">
          <w:rPr>
            <w:rStyle w:val="a7"/>
            <w:rFonts w:eastAsia="標楷體" w:hAnsi="標楷體"/>
            <w:b/>
            <w:bCs/>
            <w:color w:val="FF6600"/>
            <w:sz w:val="20"/>
            <w:szCs w:val="20"/>
          </w:rPr>
          <w:t>主要業務項目</w:t>
        </w:r>
      </w:hyperlink>
    </w:p>
    <w:p w:rsidR="00415792" w:rsidRPr="00F65837" w:rsidRDefault="008C02E4">
      <w:pPr>
        <w:rPr>
          <w:rFonts w:eastAsia="標楷體"/>
          <w:b/>
          <w:bCs/>
          <w:color w:val="FF6600"/>
          <w:sz w:val="20"/>
          <w:szCs w:val="20"/>
        </w:rPr>
      </w:pPr>
      <w:r w:rsidRPr="00F65837">
        <w:rPr>
          <w:rFonts w:eastAsia="標楷體"/>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3"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pic:spPr>
                </pic:pic>
              </a:graphicData>
            </a:graphic>
          </wp:anchor>
        </w:drawing>
      </w:r>
      <w:r w:rsidR="00415792" w:rsidRPr="00F65837">
        <w:rPr>
          <w:rFonts w:eastAsia="標楷體"/>
          <w:b/>
          <w:bCs/>
          <w:color w:val="FF6600"/>
          <w:sz w:val="20"/>
          <w:szCs w:val="20"/>
        </w:rPr>
        <w:t xml:space="preserve">   </w:t>
      </w:r>
      <w:hyperlink w:anchor="最近五年度簡明損益表及申請年度截至最近月份止之自結損益表" w:history="1">
        <w:r w:rsidR="00415792" w:rsidRPr="00F65837">
          <w:rPr>
            <w:rStyle w:val="a7"/>
            <w:rFonts w:eastAsia="標楷體" w:hAnsi="標楷體"/>
            <w:b/>
            <w:bCs/>
            <w:color w:val="FF6600"/>
            <w:sz w:val="20"/>
            <w:szCs w:val="20"/>
          </w:rPr>
          <w:t>最近五年度簡明損益表及申請年度截至最近月份止之自結損益表</w:t>
        </w:r>
      </w:hyperlink>
    </w:p>
    <w:p w:rsidR="00415792" w:rsidRPr="00F65837" w:rsidRDefault="008C02E4">
      <w:pPr>
        <w:rPr>
          <w:rFonts w:eastAsia="標楷體"/>
          <w:b/>
          <w:bCs/>
          <w:color w:val="FF6600"/>
          <w:sz w:val="20"/>
          <w:szCs w:val="20"/>
        </w:rPr>
      </w:pPr>
      <w:r w:rsidRPr="00F65837">
        <w:rPr>
          <w:rFonts w:eastAsia="標楷體"/>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5"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pic:spPr>
                </pic:pic>
              </a:graphicData>
            </a:graphic>
          </wp:anchor>
        </w:drawing>
      </w:r>
      <w:r w:rsidR="00415792" w:rsidRPr="00F65837">
        <w:rPr>
          <w:rFonts w:eastAsia="標楷體"/>
          <w:b/>
          <w:bCs/>
          <w:color w:val="FF6600"/>
          <w:sz w:val="20"/>
          <w:szCs w:val="20"/>
        </w:rPr>
        <w:t xml:space="preserve">   </w:t>
      </w:r>
      <w:hyperlink w:anchor="最近五年度簡明資產負債表" w:history="1">
        <w:r w:rsidR="00415792" w:rsidRPr="00F65837">
          <w:rPr>
            <w:rStyle w:val="a7"/>
            <w:rFonts w:eastAsia="標楷體" w:hAnsi="標楷體"/>
            <w:b/>
            <w:bCs/>
            <w:color w:val="FF6600"/>
            <w:sz w:val="20"/>
            <w:szCs w:val="20"/>
          </w:rPr>
          <w:t>最近五年度簡明資產負債表</w:t>
        </w:r>
      </w:hyperlink>
    </w:p>
    <w:p w:rsidR="00415792" w:rsidRPr="00F65837" w:rsidRDefault="008C02E4">
      <w:pPr>
        <w:rPr>
          <w:rFonts w:eastAsia="標楷體"/>
          <w:b/>
          <w:bCs/>
          <w:color w:val="FF6600"/>
          <w:sz w:val="20"/>
        </w:rPr>
      </w:pPr>
      <w:r w:rsidRPr="00F65837">
        <w:rPr>
          <w:rFonts w:eastAsia="標楷體"/>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10"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6"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pic:spPr>
                </pic:pic>
              </a:graphicData>
            </a:graphic>
          </wp:anchor>
        </w:drawing>
      </w:r>
      <w:r w:rsidR="00415792" w:rsidRPr="00F65837">
        <w:rPr>
          <w:rFonts w:eastAsia="標楷體"/>
          <w:b/>
          <w:bCs/>
          <w:color w:val="FF6600"/>
          <w:sz w:val="20"/>
          <w:szCs w:val="20"/>
        </w:rPr>
        <w:t xml:space="preserve">   </w:t>
      </w:r>
      <w:hyperlink w:anchor="最近三年度財務比率及股利發放情形" w:history="1">
        <w:r w:rsidR="00415792" w:rsidRPr="00F65837">
          <w:rPr>
            <w:rStyle w:val="a7"/>
            <w:rFonts w:eastAsia="標楷體" w:hAnsi="標楷體"/>
            <w:b/>
            <w:bCs/>
            <w:color w:val="FF6600"/>
            <w:sz w:val="20"/>
            <w:szCs w:val="20"/>
          </w:rPr>
          <w:t>最近三年度財務比率</w:t>
        </w:r>
      </w:hyperlink>
    </w:p>
    <w:p w:rsidR="00415792" w:rsidRPr="00F65837" w:rsidRDefault="00415792">
      <w:pPr>
        <w:rPr>
          <w:rFonts w:eastAsia="標楷體"/>
          <w:b/>
          <w:bCs/>
          <w:sz w:val="20"/>
        </w:rPr>
      </w:pPr>
    </w:p>
    <w:p w:rsidR="00415792" w:rsidRPr="00F65837" w:rsidRDefault="00415792">
      <w:pPr>
        <w:rPr>
          <w:rFonts w:eastAsia="標楷體"/>
          <w:b/>
          <w:bCs/>
          <w:sz w:val="20"/>
        </w:rPr>
      </w:pPr>
      <w:r w:rsidRPr="00F65837">
        <w:rPr>
          <w:rFonts w:eastAsia="標楷體" w:hAnsi="標楷體"/>
          <w:b/>
          <w:bCs/>
          <w:sz w:val="20"/>
        </w:rPr>
        <w:t>公司名稱：</w:t>
      </w:r>
      <w:r w:rsidR="00DF3124" w:rsidRPr="00F65837">
        <w:rPr>
          <w:rFonts w:eastAsia="標楷體" w:hAnsi="標楷體"/>
          <w:b/>
          <w:bCs/>
          <w:sz w:val="20"/>
        </w:rPr>
        <w:t>倉和</w:t>
      </w:r>
      <w:r w:rsidRPr="00F65837">
        <w:rPr>
          <w:rFonts w:eastAsia="標楷體" w:hAnsi="標楷體"/>
          <w:b/>
          <w:bCs/>
          <w:color w:val="000000"/>
          <w:sz w:val="20"/>
        </w:rPr>
        <w:t>股份有限公司</w:t>
      </w:r>
      <w:r w:rsidRPr="00F65837">
        <w:rPr>
          <w:rFonts w:eastAsia="標楷體"/>
          <w:b/>
          <w:bCs/>
          <w:sz w:val="20"/>
        </w:rPr>
        <w:t xml:space="preserve"> (</w:t>
      </w:r>
      <w:r w:rsidRPr="00F65837">
        <w:rPr>
          <w:rFonts w:eastAsia="標楷體" w:hAnsi="標楷體"/>
          <w:b/>
          <w:bCs/>
          <w:sz w:val="20"/>
        </w:rPr>
        <w:t>股票代號：</w:t>
      </w:r>
      <w:r w:rsidR="00DF3124" w:rsidRPr="00F65837">
        <w:rPr>
          <w:rFonts w:eastAsia="標楷體"/>
          <w:b/>
          <w:bCs/>
          <w:sz w:val="20"/>
        </w:rPr>
        <w:t>6538</w:t>
      </w:r>
      <w:r w:rsidRPr="00F65837">
        <w:rPr>
          <w:rFonts w:eastAsia="標楷體"/>
          <w:b/>
          <w:bCs/>
          <w:sz w:val="20"/>
        </w:rPr>
        <w:t>)</w:t>
      </w:r>
    </w:p>
    <w:p w:rsidR="00415792" w:rsidRPr="00F65837" w:rsidRDefault="00415792">
      <w:pPr>
        <w:jc w:val="both"/>
        <w:rPr>
          <w:rFonts w:eastAsia="標楷體"/>
        </w:rPr>
      </w:pPr>
      <w:bookmarkStart w:id="1" w:name="基本資料"/>
      <w:bookmarkEnd w:id="1"/>
      <w:r w:rsidRPr="00F65837">
        <w:rPr>
          <w:rFonts w:eastAsia="標楷體"/>
        </w:rPr>
        <w:t xml:space="preserve"> </w:t>
      </w:r>
    </w:p>
    <w:tbl>
      <w:tblPr>
        <w:tblW w:w="511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7"/>
        <w:gridCol w:w="7196"/>
      </w:tblGrid>
      <w:tr w:rsidR="00415792" w:rsidRPr="00F65837" w:rsidTr="00312A01">
        <w:trPr>
          <w:cantSplit/>
        </w:trPr>
        <w:tc>
          <w:tcPr>
            <w:tcW w:w="1374" w:type="pct"/>
            <w:shd w:val="clear" w:color="auto" w:fill="F9F9F9"/>
          </w:tcPr>
          <w:p w:rsidR="00415792" w:rsidRPr="00F65837" w:rsidRDefault="00415792">
            <w:pPr>
              <w:rPr>
                <w:rFonts w:eastAsia="標楷體"/>
                <w:sz w:val="20"/>
              </w:rPr>
            </w:pPr>
            <w:r w:rsidRPr="00F65837">
              <w:rPr>
                <w:rFonts w:eastAsia="標楷體" w:hAnsi="標楷體"/>
                <w:sz w:val="20"/>
              </w:rPr>
              <w:t>輔導推薦證券商</w:t>
            </w:r>
          </w:p>
        </w:tc>
        <w:tc>
          <w:tcPr>
            <w:tcW w:w="3626" w:type="pct"/>
          </w:tcPr>
          <w:p w:rsidR="00F65837" w:rsidRPr="00F65837" w:rsidRDefault="00415792" w:rsidP="00F65837">
            <w:pPr>
              <w:rPr>
                <w:rFonts w:eastAsia="標楷體"/>
              </w:rPr>
            </w:pPr>
            <w:r w:rsidRPr="00F65837">
              <w:rPr>
                <w:rFonts w:eastAsia="標楷體" w:hAnsi="標楷體"/>
              </w:rPr>
              <w:t>兆豐證券</w:t>
            </w:r>
            <w:r w:rsidRPr="00F65837">
              <w:rPr>
                <w:rFonts w:eastAsia="標楷體"/>
              </w:rPr>
              <w:t>(</w:t>
            </w:r>
            <w:r w:rsidRPr="00F65837">
              <w:rPr>
                <w:rFonts w:eastAsia="標楷體" w:hAnsi="標楷體"/>
              </w:rPr>
              <w:t>股</w:t>
            </w:r>
            <w:r w:rsidRPr="00F65837">
              <w:rPr>
                <w:rFonts w:eastAsia="標楷體"/>
              </w:rPr>
              <w:t>)</w:t>
            </w:r>
            <w:r w:rsidRPr="00F65837">
              <w:rPr>
                <w:rFonts w:eastAsia="標楷體" w:hAnsi="標楷體"/>
              </w:rPr>
              <w:t>公司、</w:t>
            </w:r>
            <w:r w:rsidR="00F65837" w:rsidRPr="00F65837">
              <w:rPr>
                <w:rFonts w:eastAsia="標楷體" w:hAnsi="標楷體"/>
              </w:rPr>
              <w:t>台灣工銀</w:t>
            </w:r>
            <w:r w:rsidRPr="00F65837">
              <w:rPr>
                <w:rFonts w:eastAsia="標楷體" w:hAnsi="標楷體"/>
              </w:rPr>
              <w:t>證券</w:t>
            </w:r>
            <w:r w:rsidRPr="00F65837">
              <w:rPr>
                <w:rFonts w:eastAsia="標楷體"/>
              </w:rPr>
              <w:t>(</w:t>
            </w:r>
            <w:r w:rsidRPr="00F65837">
              <w:rPr>
                <w:rFonts w:eastAsia="標楷體" w:hAnsi="標楷體"/>
              </w:rPr>
              <w:t>股</w:t>
            </w:r>
            <w:r w:rsidRPr="00F65837">
              <w:rPr>
                <w:rFonts w:eastAsia="標楷體"/>
              </w:rPr>
              <w:t>)</w:t>
            </w:r>
            <w:r w:rsidRPr="00F65837">
              <w:rPr>
                <w:rFonts w:eastAsia="標楷體" w:hAnsi="標楷體"/>
              </w:rPr>
              <w:t>公司、</w:t>
            </w:r>
            <w:r w:rsidR="00F65837" w:rsidRPr="00F65837">
              <w:rPr>
                <w:rFonts w:eastAsia="標楷體" w:hAnsi="標楷體"/>
              </w:rPr>
              <w:t>凱基</w:t>
            </w:r>
            <w:r w:rsidRPr="00F65837">
              <w:rPr>
                <w:rFonts w:eastAsia="標楷體" w:hAnsi="標楷體"/>
              </w:rPr>
              <w:t>證券</w:t>
            </w:r>
            <w:r w:rsidRPr="00F65837">
              <w:rPr>
                <w:rFonts w:eastAsia="標楷體"/>
              </w:rPr>
              <w:t>(</w:t>
            </w:r>
            <w:r w:rsidRPr="00F65837">
              <w:rPr>
                <w:rFonts w:eastAsia="標楷體" w:hAnsi="標楷體"/>
              </w:rPr>
              <w:t>股</w:t>
            </w:r>
            <w:r w:rsidRPr="00F65837">
              <w:rPr>
                <w:rFonts w:eastAsia="標楷體"/>
              </w:rPr>
              <w:t>)</w:t>
            </w:r>
            <w:r w:rsidRPr="00F65837">
              <w:rPr>
                <w:rFonts w:eastAsia="標楷體" w:hAnsi="標楷體"/>
              </w:rPr>
              <w:t>公司</w:t>
            </w:r>
            <w:r w:rsidR="00F65837" w:rsidRPr="00F65837">
              <w:rPr>
                <w:rFonts w:eastAsia="標楷體" w:hAnsi="標楷體"/>
              </w:rPr>
              <w:t>、</w:t>
            </w:r>
          </w:p>
          <w:p w:rsidR="00415792" w:rsidRPr="00F65837" w:rsidRDefault="00F65837" w:rsidP="00F65837">
            <w:pPr>
              <w:rPr>
                <w:rFonts w:eastAsia="標楷體"/>
              </w:rPr>
            </w:pPr>
            <w:r w:rsidRPr="00F65837">
              <w:rPr>
                <w:rFonts w:eastAsia="標楷體" w:hAnsi="標楷體"/>
              </w:rPr>
              <w:t>永豐金證券</w:t>
            </w:r>
            <w:r w:rsidRPr="00F65837">
              <w:rPr>
                <w:rFonts w:eastAsia="標楷體"/>
              </w:rPr>
              <w:t>(</w:t>
            </w:r>
            <w:r w:rsidRPr="00F65837">
              <w:rPr>
                <w:rFonts w:eastAsia="標楷體" w:hAnsi="標楷體"/>
              </w:rPr>
              <w:t>股</w:t>
            </w:r>
            <w:r w:rsidRPr="00F65837">
              <w:rPr>
                <w:rFonts w:eastAsia="標楷體"/>
              </w:rPr>
              <w:t>)</w:t>
            </w:r>
            <w:r w:rsidRPr="00F65837">
              <w:rPr>
                <w:rFonts w:eastAsia="標楷體" w:hAnsi="標楷體"/>
              </w:rPr>
              <w:t>公司</w:t>
            </w:r>
          </w:p>
        </w:tc>
      </w:tr>
      <w:tr w:rsidR="00415792" w:rsidRPr="00F65837" w:rsidTr="00312A01">
        <w:trPr>
          <w:cantSplit/>
        </w:trPr>
        <w:tc>
          <w:tcPr>
            <w:tcW w:w="1374" w:type="pct"/>
            <w:shd w:val="clear" w:color="auto" w:fill="F9F9F9"/>
          </w:tcPr>
          <w:p w:rsidR="00415792" w:rsidRPr="00F65837" w:rsidRDefault="00415792" w:rsidP="00385C47">
            <w:pPr>
              <w:rPr>
                <w:rFonts w:eastAsia="標楷體"/>
                <w:color w:val="000000"/>
                <w:sz w:val="20"/>
                <w:szCs w:val="20"/>
              </w:rPr>
            </w:pPr>
            <w:r w:rsidRPr="00F65837">
              <w:rPr>
                <w:rFonts w:eastAsia="標楷體" w:hAnsi="標楷體"/>
                <w:color w:val="000000"/>
                <w:sz w:val="20"/>
                <w:szCs w:val="20"/>
              </w:rPr>
              <w:t>主辦輔導券商聯絡人電話</w:t>
            </w:r>
          </w:p>
        </w:tc>
        <w:tc>
          <w:tcPr>
            <w:tcW w:w="3626" w:type="pct"/>
          </w:tcPr>
          <w:p w:rsidR="00415792" w:rsidRPr="00F65837" w:rsidRDefault="00415792" w:rsidP="001F21FF">
            <w:pPr>
              <w:rPr>
                <w:rFonts w:eastAsia="標楷體"/>
              </w:rPr>
            </w:pPr>
            <w:r w:rsidRPr="00F65837">
              <w:rPr>
                <w:rFonts w:eastAsia="標楷體" w:hAnsi="標楷體"/>
              </w:rPr>
              <w:t>兆豐證券股份有限公司聯絡人：</w:t>
            </w:r>
            <w:r w:rsidR="00DF3124" w:rsidRPr="00F65837">
              <w:rPr>
                <w:rFonts w:eastAsia="標楷體" w:hAnsi="標楷體"/>
              </w:rPr>
              <w:t>尤君源</w:t>
            </w:r>
          </w:p>
          <w:p w:rsidR="00415792" w:rsidRPr="00F65837" w:rsidRDefault="00415792" w:rsidP="001F21FF">
            <w:pPr>
              <w:rPr>
                <w:rFonts w:eastAsia="標楷體"/>
              </w:rPr>
            </w:pPr>
            <w:r w:rsidRPr="00F65837">
              <w:rPr>
                <w:rFonts w:eastAsia="標楷體" w:hAnsi="標楷體"/>
              </w:rPr>
              <w:t>聯絡電話：</w:t>
            </w:r>
            <w:r w:rsidRPr="00F65837">
              <w:rPr>
                <w:rFonts w:eastAsia="標楷體"/>
              </w:rPr>
              <w:t>(02)3322-79</w:t>
            </w:r>
            <w:r w:rsidR="00DF3124" w:rsidRPr="00F65837">
              <w:rPr>
                <w:rFonts w:eastAsia="標楷體"/>
              </w:rPr>
              <w:t>47</w:t>
            </w:r>
          </w:p>
        </w:tc>
      </w:tr>
      <w:tr w:rsidR="00415792" w:rsidRPr="00F65837" w:rsidTr="00312A01">
        <w:trPr>
          <w:cantSplit/>
        </w:trPr>
        <w:tc>
          <w:tcPr>
            <w:tcW w:w="1374" w:type="pct"/>
            <w:shd w:val="clear" w:color="auto" w:fill="F9F9F9"/>
          </w:tcPr>
          <w:p w:rsidR="00415792" w:rsidRPr="00F65837" w:rsidRDefault="00415792">
            <w:pPr>
              <w:rPr>
                <w:rFonts w:eastAsia="標楷體"/>
                <w:sz w:val="20"/>
              </w:rPr>
            </w:pPr>
            <w:r w:rsidRPr="00F65837">
              <w:rPr>
                <w:rFonts w:eastAsia="標楷體" w:hAnsi="標楷體"/>
                <w:sz w:val="20"/>
              </w:rPr>
              <w:t>註冊地國</w:t>
            </w:r>
          </w:p>
        </w:tc>
        <w:tc>
          <w:tcPr>
            <w:tcW w:w="3626" w:type="pct"/>
          </w:tcPr>
          <w:p w:rsidR="00415792" w:rsidRPr="00F65837" w:rsidRDefault="00415792">
            <w:pPr>
              <w:rPr>
                <w:rFonts w:eastAsia="標楷體"/>
              </w:rPr>
            </w:pPr>
            <w:r w:rsidRPr="00F65837">
              <w:rPr>
                <w:rFonts w:eastAsia="標楷體" w:hAnsi="標楷體"/>
              </w:rPr>
              <w:t>不適用</w:t>
            </w:r>
          </w:p>
        </w:tc>
      </w:tr>
      <w:tr w:rsidR="00415792" w:rsidRPr="00F65837" w:rsidTr="00312A01">
        <w:trPr>
          <w:cantSplit/>
        </w:trPr>
        <w:tc>
          <w:tcPr>
            <w:tcW w:w="1374" w:type="pct"/>
            <w:shd w:val="clear" w:color="auto" w:fill="F9F9F9"/>
          </w:tcPr>
          <w:p w:rsidR="00415792" w:rsidRPr="00F65837" w:rsidRDefault="00415792">
            <w:pPr>
              <w:rPr>
                <w:rFonts w:eastAsia="標楷體"/>
                <w:sz w:val="20"/>
              </w:rPr>
            </w:pPr>
            <w:r w:rsidRPr="00F65837">
              <w:rPr>
                <w:rFonts w:eastAsia="標楷體" w:hAnsi="標楷體"/>
                <w:sz w:val="20"/>
              </w:rPr>
              <w:t>訴訟及非訟代理人</w:t>
            </w:r>
          </w:p>
        </w:tc>
        <w:tc>
          <w:tcPr>
            <w:tcW w:w="3626" w:type="pct"/>
          </w:tcPr>
          <w:p w:rsidR="00415792" w:rsidRPr="00F65837" w:rsidRDefault="00415792" w:rsidP="00181B1C">
            <w:pPr>
              <w:rPr>
                <w:rFonts w:eastAsia="標楷體"/>
              </w:rPr>
            </w:pPr>
            <w:r w:rsidRPr="00F65837">
              <w:rPr>
                <w:rFonts w:eastAsia="標楷體" w:hAnsi="標楷體"/>
              </w:rPr>
              <w:t>不適用</w:t>
            </w:r>
          </w:p>
        </w:tc>
      </w:tr>
    </w:tbl>
    <w:p w:rsidR="00415792" w:rsidRPr="00F65837" w:rsidRDefault="00415792">
      <w:pPr>
        <w:jc w:val="both"/>
        <w:rPr>
          <w:rFonts w:eastAsia="標楷體"/>
        </w:rPr>
      </w:pPr>
      <w:r w:rsidRPr="00F65837">
        <w:rPr>
          <w:rFonts w:eastAsia="標楷體"/>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8"/>
        <w:gridCol w:w="1927"/>
        <w:gridCol w:w="2406"/>
        <w:gridCol w:w="1992"/>
        <w:gridCol w:w="2081"/>
      </w:tblGrid>
      <w:tr w:rsidR="00415792" w:rsidRPr="00F65837" w:rsidTr="00E47A8A">
        <w:tc>
          <w:tcPr>
            <w:tcW w:w="5000" w:type="pct"/>
            <w:gridSpan w:val="5"/>
          </w:tcPr>
          <w:p w:rsidR="00415792" w:rsidRPr="00F43BD2" w:rsidRDefault="00415792" w:rsidP="00F36ACF">
            <w:pPr>
              <w:jc w:val="center"/>
              <w:rPr>
                <w:rFonts w:eastAsia="標楷體"/>
                <w:shd w:val="pct15" w:color="auto" w:fill="FFFFFF"/>
              </w:rPr>
            </w:pPr>
            <w:r w:rsidRPr="00F43BD2">
              <w:rPr>
                <w:rFonts w:eastAsia="標楷體" w:hAnsi="標楷體"/>
              </w:rPr>
              <w:t>輔導推薦證券商認購</w:t>
            </w:r>
            <w:r w:rsidR="00F36ACF" w:rsidRPr="00F43BD2">
              <w:rPr>
                <w:rFonts w:eastAsia="標楷體" w:hAnsi="標楷體" w:hint="eastAsia"/>
              </w:rPr>
              <w:t>倉和</w:t>
            </w:r>
            <w:r w:rsidRPr="00F43BD2">
              <w:rPr>
                <w:rFonts w:eastAsia="標楷體" w:hAnsi="標楷體"/>
              </w:rPr>
              <w:t>股份有限公司股票之相關資訊</w:t>
            </w:r>
          </w:p>
        </w:tc>
      </w:tr>
      <w:tr w:rsidR="00F36ACF" w:rsidRPr="00F65837" w:rsidTr="00F36ACF">
        <w:trPr>
          <w:trHeight w:val="375"/>
        </w:trPr>
        <w:tc>
          <w:tcPr>
            <w:tcW w:w="734" w:type="pct"/>
            <w:vMerge w:val="restart"/>
            <w:vAlign w:val="center"/>
          </w:tcPr>
          <w:p w:rsidR="00F36ACF" w:rsidRPr="00F43BD2" w:rsidRDefault="00F36ACF" w:rsidP="00E47A8A">
            <w:pPr>
              <w:jc w:val="center"/>
              <w:rPr>
                <w:rFonts w:eastAsia="標楷體"/>
              </w:rPr>
            </w:pPr>
            <w:r w:rsidRPr="00F43BD2">
              <w:rPr>
                <w:rFonts w:eastAsia="標楷體" w:hAnsi="標楷體"/>
              </w:rPr>
              <w:t>證券商名稱</w:t>
            </w:r>
          </w:p>
        </w:tc>
        <w:tc>
          <w:tcPr>
            <w:tcW w:w="978" w:type="pct"/>
          </w:tcPr>
          <w:p w:rsidR="00F36ACF" w:rsidRPr="00F43BD2" w:rsidRDefault="00F36ACF" w:rsidP="00EC4138">
            <w:pPr>
              <w:jc w:val="center"/>
              <w:rPr>
                <w:rFonts w:eastAsia="標楷體"/>
              </w:rPr>
            </w:pPr>
            <w:r w:rsidRPr="00F43BD2">
              <w:rPr>
                <w:rFonts w:eastAsia="標楷體" w:hint="eastAsia"/>
              </w:rPr>
              <w:t>主辦</w:t>
            </w:r>
          </w:p>
        </w:tc>
        <w:tc>
          <w:tcPr>
            <w:tcW w:w="1221" w:type="pct"/>
          </w:tcPr>
          <w:p w:rsidR="00F36ACF" w:rsidRPr="00F43BD2" w:rsidRDefault="00F36ACF" w:rsidP="00EC4138">
            <w:pPr>
              <w:jc w:val="center"/>
              <w:rPr>
                <w:rFonts w:eastAsia="標楷體"/>
              </w:rPr>
            </w:pPr>
            <w:r w:rsidRPr="00F43BD2">
              <w:rPr>
                <w:rFonts w:eastAsia="標楷體" w:hint="eastAsia"/>
              </w:rPr>
              <w:t>協辦</w:t>
            </w:r>
          </w:p>
        </w:tc>
        <w:tc>
          <w:tcPr>
            <w:tcW w:w="1011" w:type="pct"/>
          </w:tcPr>
          <w:p w:rsidR="00F36ACF" w:rsidRPr="00F43BD2" w:rsidRDefault="00F36ACF" w:rsidP="00EC4138">
            <w:pPr>
              <w:jc w:val="center"/>
              <w:rPr>
                <w:rFonts w:eastAsia="標楷體"/>
              </w:rPr>
            </w:pPr>
            <w:r w:rsidRPr="00F43BD2">
              <w:rPr>
                <w:rFonts w:eastAsia="標楷體" w:hint="eastAsia"/>
              </w:rPr>
              <w:t>協辦</w:t>
            </w:r>
          </w:p>
        </w:tc>
        <w:tc>
          <w:tcPr>
            <w:tcW w:w="1057" w:type="pct"/>
          </w:tcPr>
          <w:p w:rsidR="00F36ACF" w:rsidRPr="00F43BD2" w:rsidRDefault="00F36ACF" w:rsidP="00EC4138">
            <w:pPr>
              <w:jc w:val="center"/>
              <w:rPr>
                <w:rFonts w:eastAsia="標楷體"/>
              </w:rPr>
            </w:pPr>
            <w:r w:rsidRPr="00F43BD2">
              <w:rPr>
                <w:rFonts w:eastAsia="標楷體" w:hint="eastAsia"/>
              </w:rPr>
              <w:t>協辦</w:t>
            </w:r>
          </w:p>
        </w:tc>
      </w:tr>
      <w:tr w:rsidR="00F36ACF" w:rsidRPr="00F65837" w:rsidTr="00F36ACF">
        <w:trPr>
          <w:trHeight w:val="345"/>
        </w:trPr>
        <w:tc>
          <w:tcPr>
            <w:tcW w:w="734" w:type="pct"/>
            <w:vMerge/>
          </w:tcPr>
          <w:p w:rsidR="00F36ACF" w:rsidRPr="00F43BD2" w:rsidRDefault="00F36ACF" w:rsidP="00F23D95">
            <w:pPr>
              <w:jc w:val="center"/>
              <w:rPr>
                <w:rFonts w:eastAsia="標楷體"/>
              </w:rPr>
            </w:pPr>
          </w:p>
        </w:tc>
        <w:tc>
          <w:tcPr>
            <w:tcW w:w="978" w:type="pct"/>
          </w:tcPr>
          <w:p w:rsidR="00F36ACF" w:rsidRPr="00F43BD2" w:rsidRDefault="00F36ACF" w:rsidP="00F23D95">
            <w:pPr>
              <w:jc w:val="center"/>
              <w:rPr>
                <w:rFonts w:eastAsia="標楷體"/>
                <w:sz w:val="21"/>
                <w:szCs w:val="21"/>
              </w:rPr>
            </w:pPr>
            <w:r w:rsidRPr="00F43BD2">
              <w:rPr>
                <w:rFonts w:eastAsia="標楷體" w:hAnsi="標楷體"/>
                <w:sz w:val="21"/>
                <w:szCs w:val="21"/>
              </w:rPr>
              <w:t>兆豐證券</w:t>
            </w:r>
            <w:r w:rsidRPr="00F43BD2">
              <w:rPr>
                <w:rFonts w:eastAsia="標楷體"/>
                <w:sz w:val="21"/>
                <w:szCs w:val="21"/>
              </w:rPr>
              <w:t>(</w:t>
            </w:r>
            <w:r w:rsidRPr="00F43BD2">
              <w:rPr>
                <w:rFonts w:eastAsia="標楷體" w:hAnsi="標楷體"/>
                <w:sz w:val="21"/>
                <w:szCs w:val="21"/>
              </w:rPr>
              <w:t>股</w:t>
            </w:r>
            <w:r w:rsidRPr="00F43BD2">
              <w:rPr>
                <w:rFonts w:eastAsia="標楷體"/>
                <w:sz w:val="21"/>
                <w:szCs w:val="21"/>
              </w:rPr>
              <w:t>)</w:t>
            </w:r>
            <w:r w:rsidRPr="00F43BD2">
              <w:rPr>
                <w:rFonts w:eastAsia="標楷體" w:hAnsi="標楷體"/>
                <w:sz w:val="21"/>
                <w:szCs w:val="21"/>
              </w:rPr>
              <w:t>公司</w:t>
            </w:r>
          </w:p>
        </w:tc>
        <w:tc>
          <w:tcPr>
            <w:tcW w:w="1221" w:type="pct"/>
          </w:tcPr>
          <w:p w:rsidR="00F36ACF" w:rsidRPr="00F43BD2" w:rsidRDefault="00F36ACF" w:rsidP="00F23D95">
            <w:pPr>
              <w:jc w:val="center"/>
              <w:rPr>
                <w:rFonts w:eastAsia="標楷體"/>
                <w:sz w:val="21"/>
                <w:szCs w:val="21"/>
              </w:rPr>
            </w:pPr>
            <w:r w:rsidRPr="00F43BD2">
              <w:rPr>
                <w:rFonts w:eastAsia="標楷體" w:hAnsi="標楷體"/>
                <w:sz w:val="21"/>
                <w:szCs w:val="21"/>
              </w:rPr>
              <w:t>台灣工銀證券</w:t>
            </w:r>
            <w:r w:rsidRPr="00F43BD2">
              <w:rPr>
                <w:rFonts w:eastAsia="標楷體"/>
                <w:sz w:val="21"/>
                <w:szCs w:val="21"/>
              </w:rPr>
              <w:t>(</w:t>
            </w:r>
            <w:r w:rsidRPr="00F43BD2">
              <w:rPr>
                <w:rFonts w:eastAsia="標楷體" w:hAnsi="標楷體"/>
                <w:sz w:val="21"/>
                <w:szCs w:val="21"/>
              </w:rPr>
              <w:t>股</w:t>
            </w:r>
            <w:r w:rsidRPr="00F43BD2">
              <w:rPr>
                <w:rFonts w:eastAsia="標楷體"/>
                <w:sz w:val="21"/>
                <w:szCs w:val="21"/>
              </w:rPr>
              <w:t>)</w:t>
            </w:r>
            <w:r w:rsidRPr="00F43BD2">
              <w:rPr>
                <w:rFonts w:eastAsia="標楷體" w:hAnsi="標楷體"/>
                <w:sz w:val="21"/>
                <w:szCs w:val="21"/>
              </w:rPr>
              <w:t>公司</w:t>
            </w:r>
          </w:p>
        </w:tc>
        <w:tc>
          <w:tcPr>
            <w:tcW w:w="1011" w:type="pct"/>
          </w:tcPr>
          <w:p w:rsidR="00F36ACF" w:rsidRPr="00F43BD2" w:rsidRDefault="00F36ACF" w:rsidP="00F23D95">
            <w:pPr>
              <w:jc w:val="center"/>
              <w:rPr>
                <w:rFonts w:eastAsia="標楷體"/>
                <w:sz w:val="21"/>
                <w:szCs w:val="21"/>
              </w:rPr>
            </w:pPr>
            <w:r w:rsidRPr="00F43BD2">
              <w:rPr>
                <w:rFonts w:eastAsia="標楷體" w:hAnsi="標楷體"/>
                <w:sz w:val="21"/>
                <w:szCs w:val="21"/>
              </w:rPr>
              <w:t>凱基證券</w:t>
            </w:r>
            <w:r w:rsidRPr="00F43BD2">
              <w:rPr>
                <w:rFonts w:eastAsia="標楷體"/>
                <w:sz w:val="21"/>
                <w:szCs w:val="21"/>
              </w:rPr>
              <w:t>(</w:t>
            </w:r>
            <w:r w:rsidRPr="00F43BD2">
              <w:rPr>
                <w:rFonts w:eastAsia="標楷體" w:hAnsi="標楷體"/>
                <w:sz w:val="21"/>
                <w:szCs w:val="21"/>
              </w:rPr>
              <w:t>股</w:t>
            </w:r>
            <w:r w:rsidRPr="00F43BD2">
              <w:rPr>
                <w:rFonts w:eastAsia="標楷體"/>
                <w:sz w:val="21"/>
                <w:szCs w:val="21"/>
              </w:rPr>
              <w:t>)</w:t>
            </w:r>
            <w:r w:rsidRPr="00F43BD2">
              <w:rPr>
                <w:rFonts w:eastAsia="標楷體" w:hAnsi="標楷體"/>
                <w:sz w:val="21"/>
                <w:szCs w:val="21"/>
              </w:rPr>
              <w:t>公司</w:t>
            </w:r>
          </w:p>
        </w:tc>
        <w:tc>
          <w:tcPr>
            <w:tcW w:w="1057" w:type="pct"/>
          </w:tcPr>
          <w:p w:rsidR="00F36ACF" w:rsidRPr="00F43BD2" w:rsidRDefault="00F36ACF" w:rsidP="0015464F">
            <w:pPr>
              <w:jc w:val="center"/>
              <w:rPr>
                <w:rFonts w:eastAsia="標楷體"/>
                <w:sz w:val="21"/>
                <w:szCs w:val="21"/>
              </w:rPr>
            </w:pPr>
            <w:r w:rsidRPr="00F43BD2">
              <w:rPr>
                <w:rFonts w:eastAsia="標楷體" w:hAnsi="標楷體"/>
                <w:sz w:val="21"/>
                <w:szCs w:val="21"/>
              </w:rPr>
              <w:t>永豐金證券</w:t>
            </w:r>
            <w:r w:rsidRPr="00F43BD2">
              <w:rPr>
                <w:rFonts w:eastAsia="標楷體"/>
                <w:sz w:val="21"/>
                <w:szCs w:val="21"/>
              </w:rPr>
              <w:t>(</w:t>
            </w:r>
            <w:r w:rsidRPr="00F43BD2">
              <w:rPr>
                <w:rFonts w:eastAsia="標楷體" w:hAnsi="標楷體"/>
                <w:sz w:val="21"/>
                <w:szCs w:val="21"/>
              </w:rPr>
              <w:t>股</w:t>
            </w:r>
            <w:r w:rsidRPr="00F43BD2">
              <w:rPr>
                <w:rFonts w:eastAsia="標楷體"/>
                <w:sz w:val="21"/>
                <w:szCs w:val="21"/>
              </w:rPr>
              <w:t>)</w:t>
            </w:r>
            <w:r w:rsidRPr="00F43BD2">
              <w:rPr>
                <w:rFonts w:eastAsia="標楷體" w:hAnsi="標楷體"/>
                <w:sz w:val="21"/>
                <w:szCs w:val="21"/>
              </w:rPr>
              <w:t>公司</w:t>
            </w:r>
          </w:p>
        </w:tc>
      </w:tr>
      <w:tr w:rsidR="00415792" w:rsidRPr="00F65837" w:rsidTr="00F36ACF">
        <w:tc>
          <w:tcPr>
            <w:tcW w:w="734" w:type="pct"/>
          </w:tcPr>
          <w:p w:rsidR="00415792" w:rsidRPr="00F43BD2" w:rsidRDefault="00415792" w:rsidP="00F23D95">
            <w:pPr>
              <w:jc w:val="center"/>
              <w:rPr>
                <w:rFonts w:eastAsia="標楷體"/>
              </w:rPr>
            </w:pPr>
            <w:r w:rsidRPr="00F43BD2">
              <w:rPr>
                <w:rFonts w:eastAsia="標楷體" w:hAnsi="標楷體"/>
              </w:rPr>
              <w:t>認購日期</w:t>
            </w:r>
          </w:p>
        </w:tc>
        <w:tc>
          <w:tcPr>
            <w:tcW w:w="4266" w:type="pct"/>
            <w:gridSpan w:val="4"/>
          </w:tcPr>
          <w:p w:rsidR="00415792" w:rsidRPr="00F43BD2" w:rsidRDefault="00F36ACF" w:rsidP="00611823">
            <w:pPr>
              <w:jc w:val="center"/>
              <w:rPr>
                <w:rFonts w:eastAsia="標楷體"/>
              </w:rPr>
            </w:pPr>
            <w:r w:rsidRPr="00F43BD2">
              <w:rPr>
                <w:rFonts w:eastAsia="標楷體" w:hint="eastAsia"/>
              </w:rPr>
              <w:t>104.7.31</w:t>
            </w:r>
          </w:p>
        </w:tc>
      </w:tr>
      <w:tr w:rsidR="00F36ACF" w:rsidRPr="00F65837" w:rsidTr="00F36ACF">
        <w:tc>
          <w:tcPr>
            <w:tcW w:w="734" w:type="pct"/>
          </w:tcPr>
          <w:p w:rsidR="00F36ACF" w:rsidRPr="00F43BD2" w:rsidRDefault="00F36ACF" w:rsidP="00F23D95">
            <w:pPr>
              <w:jc w:val="center"/>
              <w:rPr>
                <w:rFonts w:eastAsia="標楷體"/>
              </w:rPr>
            </w:pPr>
            <w:r w:rsidRPr="00F43BD2">
              <w:rPr>
                <w:rFonts w:eastAsia="標楷體" w:hAnsi="標楷體"/>
              </w:rPr>
              <w:t>認購股數（股）</w:t>
            </w:r>
          </w:p>
        </w:tc>
        <w:tc>
          <w:tcPr>
            <w:tcW w:w="978" w:type="pct"/>
            <w:vAlign w:val="center"/>
          </w:tcPr>
          <w:p w:rsidR="00F36ACF" w:rsidRPr="00F43BD2" w:rsidRDefault="00F36ACF" w:rsidP="001F21FF">
            <w:pPr>
              <w:jc w:val="center"/>
              <w:rPr>
                <w:rFonts w:eastAsia="標楷體"/>
              </w:rPr>
            </w:pPr>
            <w:r w:rsidRPr="00F43BD2">
              <w:rPr>
                <w:rFonts w:eastAsia="標楷體" w:hint="eastAsia"/>
              </w:rPr>
              <w:t>600,000</w:t>
            </w:r>
          </w:p>
        </w:tc>
        <w:tc>
          <w:tcPr>
            <w:tcW w:w="1221" w:type="pct"/>
            <w:vAlign w:val="center"/>
          </w:tcPr>
          <w:p w:rsidR="00F36ACF" w:rsidRPr="00F43BD2" w:rsidRDefault="00F36ACF" w:rsidP="001F21FF">
            <w:pPr>
              <w:jc w:val="center"/>
              <w:rPr>
                <w:rFonts w:eastAsia="標楷體"/>
              </w:rPr>
            </w:pPr>
            <w:r w:rsidRPr="00F43BD2">
              <w:rPr>
                <w:rFonts w:eastAsia="標楷體" w:hint="eastAsia"/>
              </w:rPr>
              <w:t>100,000</w:t>
            </w:r>
          </w:p>
        </w:tc>
        <w:tc>
          <w:tcPr>
            <w:tcW w:w="1011" w:type="pct"/>
            <w:vAlign w:val="center"/>
          </w:tcPr>
          <w:p w:rsidR="00F36ACF" w:rsidRPr="00F43BD2" w:rsidRDefault="00F36ACF" w:rsidP="001F21FF">
            <w:pPr>
              <w:jc w:val="center"/>
              <w:rPr>
                <w:rFonts w:eastAsia="標楷體"/>
              </w:rPr>
            </w:pPr>
            <w:r w:rsidRPr="00F43BD2">
              <w:rPr>
                <w:rFonts w:eastAsia="標楷體" w:hint="eastAsia"/>
              </w:rPr>
              <w:t>100,000</w:t>
            </w:r>
          </w:p>
        </w:tc>
        <w:tc>
          <w:tcPr>
            <w:tcW w:w="1057" w:type="pct"/>
            <w:vAlign w:val="center"/>
          </w:tcPr>
          <w:p w:rsidR="00F36ACF" w:rsidRPr="00F43BD2" w:rsidRDefault="00F36ACF" w:rsidP="001F21FF">
            <w:pPr>
              <w:jc w:val="center"/>
              <w:rPr>
                <w:rFonts w:eastAsia="標楷體"/>
              </w:rPr>
            </w:pPr>
            <w:r w:rsidRPr="00F43BD2">
              <w:rPr>
                <w:rFonts w:eastAsia="標楷體" w:hint="eastAsia"/>
              </w:rPr>
              <w:t>100,000</w:t>
            </w:r>
          </w:p>
        </w:tc>
      </w:tr>
      <w:tr w:rsidR="00F36ACF" w:rsidRPr="00F65837" w:rsidTr="00F36ACF">
        <w:tc>
          <w:tcPr>
            <w:tcW w:w="734" w:type="pct"/>
          </w:tcPr>
          <w:p w:rsidR="00F36ACF" w:rsidRPr="00F43BD2" w:rsidRDefault="00F36ACF" w:rsidP="00F23D95">
            <w:pPr>
              <w:jc w:val="center"/>
              <w:rPr>
                <w:rFonts w:eastAsia="標楷體"/>
              </w:rPr>
            </w:pPr>
            <w:r w:rsidRPr="00F43BD2">
              <w:rPr>
                <w:rFonts w:eastAsia="標楷體" w:hAnsi="標楷體"/>
              </w:rPr>
              <w:t>認購占擬櫃檯買賣股份總數之比率</w:t>
            </w:r>
          </w:p>
        </w:tc>
        <w:tc>
          <w:tcPr>
            <w:tcW w:w="978" w:type="pct"/>
            <w:vAlign w:val="center"/>
          </w:tcPr>
          <w:p w:rsidR="00F36ACF" w:rsidRPr="00F43BD2" w:rsidRDefault="00D866B5">
            <w:pPr>
              <w:jc w:val="center"/>
              <w:rPr>
                <w:rFonts w:eastAsia="標楷體"/>
              </w:rPr>
            </w:pPr>
            <w:r>
              <w:rPr>
                <w:rFonts w:eastAsia="標楷體" w:hint="eastAsia"/>
              </w:rPr>
              <w:t>2.15%</w:t>
            </w:r>
          </w:p>
        </w:tc>
        <w:tc>
          <w:tcPr>
            <w:tcW w:w="1221" w:type="pct"/>
            <w:vAlign w:val="center"/>
          </w:tcPr>
          <w:p w:rsidR="00F36ACF" w:rsidRPr="00F43BD2" w:rsidRDefault="00D866B5">
            <w:pPr>
              <w:jc w:val="center"/>
              <w:rPr>
                <w:rFonts w:eastAsia="標楷體"/>
              </w:rPr>
            </w:pPr>
            <w:r>
              <w:rPr>
                <w:rFonts w:eastAsia="標楷體" w:hint="eastAsia"/>
              </w:rPr>
              <w:t>0.36%</w:t>
            </w:r>
          </w:p>
        </w:tc>
        <w:tc>
          <w:tcPr>
            <w:tcW w:w="1011" w:type="pct"/>
            <w:vAlign w:val="center"/>
          </w:tcPr>
          <w:p w:rsidR="00F36ACF" w:rsidRPr="00F43BD2" w:rsidRDefault="00D866B5">
            <w:pPr>
              <w:jc w:val="center"/>
              <w:rPr>
                <w:rFonts w:eastAsia="標楷體"/>
              </w:rPr>
            </w:pPr>
            <w:r>
              <w:rPr>
                <w:rFonts w:eastAsia="標楷體" w:hint="eastAsia"/>
              </w:rPr>
              <w:t>0.36%</w:t>
            </w:r>
          </w:p>
        </w:tc>
        <w:tc>
          <w:tcPr>
            <w:tcW w:w="1057" w:type="pct"/>
            <w:vAlign w:val="center"/>
          </w:tcPr>
          <w:p w:rsidR="00F36ACF" w:rsidRPr="00F43BD2" w:rsidRDefault="00D866B5">
            <w:pPr>
              <w:jc w:val="center"/>
              <w:rPr>
                <w:rFonts w:eastAsia="標楷體"/>
              </w:rPr>
            </w:pPr>
            <w:r>
              <w:rPr>
                <w:rFonts w:eastAsia="標楷體" w:hint="eastAsia"/>
              </w:rPr>
              <w:t>0.36%</w:t>
            </w:r>
          </w:p>
        </w:tc>
      </w:tr>
      <w:tr w:rsidR="00415792" w:rsidRPr="00F65837" w:rsidTr="00F36ACF">
        <w:tc>
          <w:tcPr>
            <w:tcW w:w="734" w:type="pct"/>
          </w:tcPr>
          <w:p w:rsidR="00415792" w:rsidRPr="00F43BD2" w:rsidRDefault="00415792" w:rsidP="00F23D95">
            <w:pPr>
              <w:jc w:val="center"/>
              <w:rPr>
                <w:rFonts w:eastAsia="標楷體"/>
              </w:rPr>
            </w:pPr>
            <w:r w:rsidRPr="00F43BD2">
              <w:rPr>
                <w:rFonts w:eastAsia="標楷體" w:hAnsi="標楷體"/>
              </w:rPr>
              <w:t>認購價格</w:t>
            </w:r>
          </w:p>
        </w:tc>
        <w:tc>
          <w:tcPr>
            <w:tcW w:w="4266" w:type="pct"/>
            <w:gridSpan w:val="4"/>
          </w:tcPr>
          <w:p w:rsidR="00415792" w:rsidRPr="00F43BD2" w:rsidRDefault="00415792" w:rsidP="00F43BD2">
            <w:pPr>
              <w:jc w:val="center"/>
              <w:rPr>
                <w:rFonts w:eastAsia="標楷體"/>
              </w:rPr>
            </w:pPr>
            <w:r w:rsidRPr="00F43BD2">
              <w:rPr>
                <w:rFonts w:eastAsia="標楷體" w:hAnsi="標楷體"/>
              </w:rPr>
              <w:t>每股新台幣</w:t>
            </w:r>
            <w:r w:rsidR="00F43BD2" w:rsidRPr="00F43BD2">
              <w:rPr>
                <w:rFonts w:eastAsia="標楷體" w:hAnsi="標楷體" w:hint="eastAsia"/>
              </w:rPr>
              <w:t>110</w:t>
            </w:r>
            <w:r w:rsidRPr="00F43BD2">
              <w:rPr>
                <w:rFonts w:eastAsia="標楷體" w:hAnsi="標楷體"/>
              </w:rPr>
              <w:t>元</w:t>
            </w:r>
          </w:p>
        </w:tc>
      </w:tr>
      <w:tr w:rsidR="00415792" w:rsidRPr="00F65837" w:rsidTr="00F36ACF">
        <w:tc>
          <w:tcPr>
            <w:tcW w:w="734" w:type="pct"/>
            <w:vAlign w:val="center"/>
          </w:tcPr>
          <w:p w:rsidR="00415792" w:rsidRPr="009270B6" w:rsidRDefault="00415792" w:rsidP="00FE5ADF">
            <w:pPr>
              <w:jc w:val="center"/>
              <w:rPr>
                <w:rFonts w:eastAsia="標楷體"/>
                <w:u w:val="single"/>
                <w:shd w:val="pct15" w:color="auto" w:fill="FFFFFF"/>
              </w:rPr>
            </w:pPr>
            <w:r w:rsidRPr="009270B6">
              <w:rPr>
                <w:rFonts w:eastAsia="標楷體" w:hAnsi="標楷體"/>
              </w:rPr>
              <w:t>認購價格之訂定依據及方式</w:t>
            </w:r>
          </w:p>
        </w:tc>
        <w:tc>
          <w:tcPr>
            <w:tcW w:w="4266" w:type="pct"/>
            <w:gridSpan w:val="4"/>
          </w:tcPr>
          <w:p w:rsidR="00415792" w:rsidRPr="00394FEE" w:rsidRDefault="00415792" w:rsidP="0038370C">
            <w:pPr>
              <w:ind w:firstLineChars="200" w:firstLine="480"/>
              <w:jc w:val="both"/>
              <w:rPr>
                <w:rFonts w:eastAsia="標楷體"/>
              </w:rPr>
            </w:pPr>
            <w:r w:rsidRPr="00394FEE">
              <w:rPr>
                <w:rFonts w:eastAsia="標楷體" w:hAnsi="標楷體"/>
              </w:rPr>
              <w:t>本推薦證券商參酌一般市場認購價格訂定方式，評估市價法、成本法及現金流量折現法等評價方式，以推算合理之股票價格，作為本推薦證券商認購該公司興櫃股票價格之訂定依據；再參酌該公司產業概況、經營績效、發行市場環境及同業市場狀況等因素後，由本推薦證券商與該公司共同議定之。</w:t>
            </w:r>
          </w:p>
          <w:p w:rsidR="00415792" w:rsidRPr="00394FEE" w:rsidRDefault="00415792" w:rsidP="0038370C">
            <w:pPr>
              <w:ind w:firstLineChars="200" w:firstLine="480"/>
              <w:jc w:val="both"/>
              <w:rPr>
                <w:rFonts w:eastAsia="標楷體"/>
              </w:rPr>
            </w:pPr>
            <w:r w:rsidRPr="00394FEE">
              <w:rPr>
                <w:rFonts w:eastAsia="標楷體" w:hAnsi="標楷體"/>
              </w:rPr>
              <w:t>市價法有本益比法及股價淨值比法，皆係透過已公開資訊，與整個市場、</w:t>
            </w:r>
            <w:r w:rsidRPr="00394FEE">
              <w:rPr>
                <w:rFonts w:eastAsia="標楷體" w:hAnsi="標楷體"/>
              </w:rPr>
              <w:lastRenderedPageBreak/>
              <w:t>產業性質相近同業及被評價公司歷史軌跡比較，以衡量企業的價值，再依據被評價公司本身異於採樣公司部分作折溢價調整；成本法為以帳面歷史成本作為公司價值評定基礎的淨值法；現金流量折現法係根據該公司未來預估之獲利及現金流量，以涵蓋風險的折現率來折算現金流量，同時考慮實質現金及貨幣之時間價值。然而，成本法易忽略通貨膨脹因素且無法表達目前真正之經濟貢獻值，且深受財務報表所採行之會計原則與方法之影響，將可能低估成長型公司應有之價值，故國際上採用成本法評估企業價值者不多見；現金流量折現法主係以未來各期創造現金流量之折現值合計認定為股東權益，然因未來現金流量無法精確掌握，評價使用之相關參數無一致標準，可能無法合理評估公司應有之價值，實務上較少採用，故本次推薦證券商認購</w:t>
            </w:r>
            <w:r w:rsidR="00523EF5" w:rsidRPr="00394FEE">
              <w:rPr>
                <w:rFonts w:eastAsia="標楷體" w:hAnsi="標楷體"/>
              </w:rPr>
              <w:t>倉和</w:t>
            </w:r>
            <w:r w:rsidRPr="00394FEE">
              <w:rPr>
                <w:rFonts w:eastAsia="標楷體" w:hAnsi="標楷體"/>
              </w:rPr>
              <w:t>公司股票係以市價法進行評估。</w:t>
            </w:r>
          </w:p>
          <w:p w:rsidR="00415792" w:rsidRPr="00394FEE" w:rsidRDefault="00523EF5" w:rsidP="00523EF5">
            <w:pPr>
              <w:ind w:firstLineChars="200" w:firstLine="480"/>
              <w:jc w:val="both"/>
              <w:rPr>
                <w:rFonts w:eastAsia="標楷體"/>
              </w:rPr>
            </w:pPr>
            <w:r w:rsidRPr="00394FEE">
              <w:rPr>
                <w:rFonts w:eastAsia="標楷體" w:hAnsi="標楷體"/>
                <w:kern w:val="0"/>
              </w:rPr>
              <w:t>倉和公司於</w:t>
            </w:r>
            <w:r w:rsidRPr="00394FEE">
              <w:rPr>
                <w:rFonts w:eastAsia="標楷體"/>
                <w:kern w:val="0"/>
              </w:rPr>
              <w:t>83</w:t>
            </w:r>
            <w:r w:rsidRPr="00394FEE">
              <w:rPr>
                <w:rFonts w:eastAsia="標楷體" w:hAnsi="標楷體"/>
                <w:kern w:val="0"/>
              </w:rPr>
              <w:t>年</w:t>
            </w:r>
            <w:r w:rsidRPr="00394FEE">
              <w:rPr>
                <w:rFonts w:eastAsia="標楷體"/>
                <w:kern w:val="0"/>
              </w:rPr>
              <w:t>4</w:t>
            </w:r>
            <w:r w:rsidRPr="00394FEE">
              <w:rPr>
                <w:rFonts w:eastAsia="標楷體" w:hAnsi="標楷體"/>
                <w:kern w:val="0"/>
              </w:rPr>
              <w:t>月設立，主要從事精密網版的製造銷售及耗材的買賣，目前主要工廠有台灣、蘇州及成都等三處，</w:t>
            </w:r>
            <w:r w:rsidRPr="00394FEE">
              <w:rPr>
                <w:rFonts w:eastAsia="標楷體"/>
                <w:kern w:val="0"/>
              </w:rPr>
              <w:t>103</w:t>
            </w:r>
            <w:r w:rsidRPr="00394FEE">
              <w:rPr>
                <w:rFonts w:eastAsia="標楷體" w:hAnsi="標楷體"/>
                <w:kern w:val="0"/>
              </w:rPr>
              <w:t>年度合併營收以產品別「網版」及「耗材買賣」來看，分別占營收比重為</w:t>
            </w:r>
            <w:r w:rsidRPr="00394FEE">
              <w:rPr>
                <w:rFonts w:eastAsia="標楷體"/>
                <w:kern w:val="0"/>
              </w:rPr>
              <w:t>87.64%</w:t>
            </w:r>
            <w:r w:rsidRPr="00394FEE">
              <w:rPr>
                <w:rFonts w:eastAsia="標楷體" w:hAnsi="標楷體"/>
                <w:kern w:val="0"/>
              </w:rPr>
              <w:t>及</w:t>
            </w:r>
            <w:r w:rsidRPr="00394FEE">
              <w:rPr>
                <w:rFonts w:eastAsia="標楷體"/>
                <w:kern w:val="0"/>
              </w:rPr>
              <w:t>12.36%</w:t>
            </w:r>
            <w:r w:rsidRPr="00394FEE">
              <w:rPr>
                <w:rFonts w:eastAsia="標楷體" w:hAnsi="標楷體"/>
                <w:kern w:val="0"/>
              </w:rPr>
              <w:t>。另該公司從應用產業來看，太陽能產業約占九成，其他產業</w:t>
            </w:r>
            <w:r w:rsidRPr="00394FEE">
              <w:rPr>
                <w:rFonts w:eastAsia="標楷體"/>
                <w:kern w:val="0"/>
              </w:rPr>
              <w:t>(</w:t>
            </w:r>
            <w:r w:rsidRPr="00394FEE">
              <w:rPr>
                <w:rFonts w:eastAsia="標楷體" w:hAnsi="標楷體"/>
                <w:kern w:val="0"/>
              </w:rPr>
              <w:t>觸摸屏光電、</w:t>
            </w:r>
            <w:r w:rsidRPr="00394FEE">
              <w:rPr>
                <w:rFonts w:eastAsia="標楷體"/>
                <w:kern w:val="0"/>
              </w:rPr>
              <w:t>PCB</w:t>
            </w:r>
            <w:r w:rsidRPr="00394FEE">
              <w:rPr>
                <w:rFonts w:eastAsia="標楷體" w:hAnsi="標楷體"/>
                <w:kern w:val="0"/>
              </w:rPr>
              <w:t>及被動元件等</w:t>
            </w:r>
            <w:r w:rsidRPr="00394FEE">
              <w:rPr>
                <w:rFonts w:eastAsia="標楷體"/>
                <w:kern w:val="0"/>
              </w:rPr>
              <w:t>)</w:t>
            </w:r>
            <w:r w:rsidRPr="00394FEE">
              <w:rPr>
                <w:rFonts w:eastAsia="標楷體" w:hAnsi="標楷體"/>
                <w:kern w:val="0"/>
              </w:rPr>
              <w:t>約占一成。目前上市</w:t>
            </w:r>
            <w:r w:rsidR="00FD4F2D" w:rsidRPr="00394FEE">
              <w:rPr>
                <w:rFonts w:eastAsia="標楷體"/>
                <w:kern w:val="0"/>
              </w:rPr>
              <w:t>(</w:t>
            </w:r>
            <w:r w:rsidRPr="00394FEE">
              <w:rPr>
                <w:rFonts w:eastAsia="標楷體" w:hAnsi="標楷體"/>
                <w:kern w:val="0"/>
              </w:rPr>
              <w:t>櫃</w:t>
            </w:r>
            <w:r w:rsidRPr="00394FEE">
              <w:rPr>
                <w:rFonts w:eastAsia="標楷體"/>
                <w:kern w:val="0"/>
              </w:rPr>
              <w:t>)</w:t>
            </w:r>
            <w:r w:rsidRPr="00394FEE">
              <w:rPr>
                <w:rFonts w:eastAsia="標楷體" w:hAnsi="標楷體"/>
                <w:kern w:val="0"/>
              </w:rPr>
              <w:t>公司中並無與倉和公司相同產業或產品之公司，</w:t>
            </w:r>
            <w:r w:rsidR="00FD4F2D" w:rsidRPr="00394FEE">
              <w:rPr>
                <w:rFonts w:eastAsia="標楷體" w:hAnsi="標楷體"/>
              </w:rPr>
              <w:t>經參酌目前上市</w:t>
            </w:r>
            <w:r w:rsidR="00FD4F2D" w:rsidRPr="00394FEE">
              <w:rPr>
                <w:rFonts w:eastAsia="標楷體"/>
              </w:rPr>
              <w:t>(</w:t>
            </w:r>
            <w:r w:rsidR="00415792" w:rsidRPr="00394FEE">
              <w:rPr>
                <w:rFonts w:eastAsia="標楷體" w:hAnsi="標楷體"/>
              </w:rPr>
              <w:t>櫃</w:t>
            </w:r>
            <w:r w:rsidR="00FD4F2D" w:rsidRPr="00394FEE">
              <w:rPr>
                <w:rFonts w:eastAsia="標楷體"/>
              </w:rPr>
              <w:t>)</w:t>
            </w:r>
            <w:r w:rsidR="00415792" w:rsidRPr="00394FEE">
              <w:rPr>
                <w:rFonts w:eastAsia="標楷體" w:hAnsi="標楷體"/>
              </w:rPr>
              <w:t>公司中產品項目、商業模式、資本額及營業規模等條件相近之公司，選取</w:t>
            </w:r>
            <w:r w:rsidR="00FD4F2D" w:rsidRPr="00394FEE">
              <w:rPr>
                <w:rFonts w:eastAsia="標楷體" w:hAnsi="標楷體"/>
                <w:kern w:val="0"/>
              </w:rPr>
              <w:t>同樣從事太陽能產業相關之碩禾</w:t>
            </w:r>
            <w:r w:rsidR="00415792" w:rsidRPr="00394FEE">
              <w:rPr>
                <w:rFonts w:eastAsia="標楷體"/>
              </w:rPr>
              <w:t>(</w:t>
            </w:r>
            <w:r w:rsidR="00415792" w:rsidRPr="00394FEE">
              <w:rPr>
                <w:rFonts w:eastAsia="標楷體" w:hAnsi="標楷體"/>
              </w:rPr>
              <w:t>上</w:t>
            </w:r>
            <w:r w:rsidR="00FD4F2D" w:rsidRPr="00394FEE">
              <w:rPr>
                <w:rFonts w:eastAsia="標楷體" w:hAnsi="標楷體"/>
              </w:rPr>
              <w:t>櫃</w:t>
            </w:r>
            <w:r w:rsidR="00415792" w:rsidRPr="00394FEE">
              <w:rPr>
                <w:rFonts w:eastAsia="標楷體" w:hAnsi="標楷體"/>
              </w:rPr>
              <w:t>公司，股票代號：</w:t>
            </w:r>
            <w:r w:rsidR="00FD4F2D" w:rsidRPr="00394FEE">
              <w:rPr>
                <w:rFonts w:eastAsia="標楷體"/>
              </w:rPr>
              <w:t>3691</w:t>
            </w:r>
            <w:r w:rsidR="00415792" w:rsidRPr="00394FEE">
              <w:rPr>
                <w:rFonts w:eastAsia="標楷體"/>
              </w:rPr>
              <w:t>)</w:t>
            </w:r>
            <w:r w:rsidR="00415792" w:rsidRPr="00394FEE">
              <w:rPr>
                <w:rFonts w:eastAsia="標楷體" w:hAnsi="標楷體"/>
              </w:rPr>
              <w:t>、</w:t>
            </w:r>
            <w:r w:rsidR="00FD4F2D" w:rsidRPr="00394FEE">
              <w:rPr>
                <w:rFonts w:eastAsia="標楷體" w:hAnsi="標楷體"/>
              </w:rPr>
              <w:t>昇貿</w:t>
            </w:r>
            <w:r w:rsidR="00415792" w:rsidRPr="00394FEE">
              <w:rPr>
                <w:rFonts w:eastAsia="標楷體"/>
              </w:rPr>
              <w:t>(</w:t>
            </w:r>
            <w:r w:rsidR="00FD4F2D" w:rsidRPr="00394FEE">
              <w:rPr>
                <w:rFonts w:eastAsia="標楷體" w:hAnsi="標楷體"/>
              </w:rPr>
              <w:t>上市</w:t>
            </w:r>
            <w:r w:rsidR="00415792" w:rsidRPr="00394FEE">
              <w:rPr>
                <w:rFonts w:eastAsia="標楷體" w:hAnsi="標楷體"/>
              </w:rPr>
              <w:t>公司，股票代號：</w:t>
            </w:r>
            <w:r w:rsidR="00FD4F2D" w:rsidRPr="00394FEE">
              <w:rPr>
                <w:rFonts w:eastAsia="標楷體"/>
              </w:rPr>
              <w:t>3305</w:t>
            </w:r>
            <w:r w:rsidR="00415792" w:rsidRPr="00394FEE">
              <w:rPr>
                <w:rFonts w:eastAsia="標楷體"/>
              </w:rPr>
              <w:t>)</w:t>
            </w:r>
            <w:r w:rsidR="00415792" w:rsidRPr="00394FEE">
              <w:rPr>
                <w:rFonts w:eastAsia="標楷體" w:hAnsi="標楷體"/>
              </w:rPr>
              <w:t>及</w:t>
            </w:r>
            <w:r w:rsidR="00FD4F2D" w:rsidRPr="00394FEE">
              <w:rPr>
                <w:rFonts w:eastAsia="標楷體" w:hAnsi="標楷體"/>
              </w:rPr>
              <w:t>單井</w:t>
            </w:r>
            <w:r w:rsidR="00415792" w:rsidRPr="00394FEE">
              <w:rPr>
                <w:rFonts w:eastAsia="標楷體"/>
              </w:rPr>
              <w:t>(</w:t>
            </w:r>
            <w:r w:rsidR="00415792" w:rsidRPr="00394FEE">
              <w:rPr>
                <w:rFonts w:eastAsia="標楷體" w:hAnsi="標楷體"/>
              </w:rPr>
              <w:t>上櫃公司，股票代號：</w:t>
            </w:r>
            <w:r w:rsidR="00FD4F2D" w:rsidRPr="00394FEE">
              <w:rPr>
                <w:rFonts w:eastAsia="標楷體"/>
              </w:rPr>
              <w:t>3490</w:t>
            </w:r>
            <w:r w:rsidR="00415792" w:rsidRPr="00394FEE">
              <w:rPr>
                <w:rFonts w:eastAsia="標楷體"/>
              </w:rPr>
              <w:t>)</w:t>
            </w:r>
            <w:r w:rsidR="00415792" w:rsidRPr="00394FEE">
              <w:rPr>
                <w:rFonts w:eastAsia="標楷體" w:hAnsi="標楷體"/>
              </w:rPr>
              <w:t>作為採樣公司。茲就本推薦證券商採用本益比法及股價淨值法之訂價依據分述如下：</w:t>
            </w:r>
          </w:p>
          <w:p w:rsidR="00415792" w:rsidRPr="00C840BC" w:rsidRDefault="00415792" w:rsidP="0038370C">
            <w:pPr>
              <w:ind w:firstLineChars="200" w:firstLine="480"/>
              <w:jc w:val="both"/>
              <w:rPr>
                <w:rFonts w:eastAsia="標楷體"/>
                <w:kern w:val="0"/>
              </w:rPr>
            </w:pPr>
            <w:r w:rsidRPr="00C840BC">
              <w:rPr>
                <w:rFonts w:eastAsia="標楷體"/>
                <w:kern w:val="0"/>
              </w:rPr>
              <w:t>1.</w:t>
            </w:r>
            <w:r w:rsidRPr="00C840BC">
              <w:rPr>
                <w:rFonts w:eastAsia="標楷體" w:hAnsi="標楷體"/>
                <w:kern w:val="0"/>
              </w:rPr>
              <w:t>本益比法</w:t>
            </w:r>
          </w:p>
          <w:p w:rsidR="00415792" w:rsidRPr="00E1544D" w:rsidRDefault="00415792" w:rsidP="004F3962">
            <w:pPr>
              <w:spacing w:afterLines="50"/>
              <w:ind w:leftChars="300" w:left="720" w:firstLineChars="200" w:firstLine="480"/>
              <w:jc w:val="both"/>
              <w:rPr>
                <w:rFonts w:eastAsia="標楷體"/>
                <w:kern w:val="0"/>
              </w:rPr>
            </w:pPr>
            <w:r w:rsidRPr="00E1544D">
              <w:rPr>
                <w:rFonts w:eastAsia="標楷體" w:hAnsi="標楷體"/>
                <w:kern w:val="0"/>
              </w:rPr>
              <w:t>取得採樣公司及上市櫃其他類股</w:t>
            </w:r>
            <w:r w:rsidRPr="00E1544D">
              <w:rPr>
                <w:rFonts w:eastAsia="標楷體"/>
                <w:bCs/>
                <w:kern w:val="0"/>
                <w:lang w:val="en-GB"/>
              </w:rPr>
              <w:t>10</w:t>
            </w:r>
            <w:r w:rsidR="00394FEE" w:rsidRPr="00E1544D">
              <w:rPr>
                <w:rFonts w:eastAsia="標楷體" w:hint="eastAsia"/>
                <w:bCs/>
                <w:kern w:val="0"/>
                <w:lang w:val="en-GB"/>
              </w:rPr>
              <w:t>4</w:t>
            </w:r>
            <w:r w:rsidRPr="00E1544D">
              <w:rPr>
                <w:rFonts w:eastAsia="標楷體" w:hAnsi="標楷體"/>
                <w:bCs/>
                <w:kern w:val="0"/>
                <w:lang w:val="en-GB"/>
              </w:rPr>
              <w:t>年</w:t>
            </w:r>
            <w:r w:rsidR="00394FEE" w:rsidRPr="00E1544D">
              <w:rPr>
                <w:rFonts w:eastAsia="標楷體" w:hint="eastAsia"/>
                <w:bCs/>
                <w:kern w:val="0"/>
                <w:lang w:val="en-GB"/>
              </w:rPr>
              <w:t>4</w:t>
            </w:r>
            <w:r w:rsidRPr="00E1544D">
              <w:rPr>
                <w:rFonts w:eastAsia="標楷體" w:hAnsi="標楷體"/>
                <w:bCs/>
                <w:kern w:val="0"/>
                <w:lang w:val="en-GB"/>
              </w:rPr>
              <w:t>月至</w:t>
            </w:r>
            <w:r w:rsidRPr="00E1544D">
              <w:rPr>
                <w:rFonts w:eastAsia="標楷體"/>
                <w:bCs/>
                <w:kern w:val="0"/>
                <w:lang w:val="en-GB"/>
              </w:rPr>
              <w:t>104</w:t>
            </w:r>
            <w:r w:rsidRPr="00E1544D">
              <w:rPr>
                <w:rFonts w:eastAsia="標楷體" w:hAnsi="標楷體"/>
                <w:bCs/>
                <w:kern w:val="0"/>
                <w:lang w:val="en-GB"/>
              </w:rPr>
              <w:t>年</w:t>
            </w:r>
            <w:r w:rsidR="00394FEE" w:rsidRPr="00E1544D">
              <w:rPr>
                <w:rFonts w:eastAsia="標楷體" w:hint="eastAsia"/>
                <w:bCs/>
                <w:kern w:val="0"/>
                <w:lang w:val="en-GB"/>
              </w:rPr>
              <w:t>6</w:t>
            </w:r>
            <w:r w:rsidRPr="00E1544D">
              <w:rPr>
                <w:rFonts w:eastAsia="標楷體" w:hAnsi="標楷體"/>
                <w:bCs/>
                <w:kern w:val="0"/>
                <w:lang w:val="en-GB"/>
              </w:rPr>
              <w:t>月</w:t>
            </w:r>
            <w:r w:rsidRPr="00E1544D">
              <w:rPr>
                <w:rFonts w:eastAsia="標楷體" w:hAnsi="標楷體"/>
                <w:kern w:val="0"/>
              </w:rPr>
              <w:t>之平均本益比，得出採樣公司及上市櫃</w:t>
            </w:r>
            <w:r w:rsidR="00E1544D" w:rsidRPr="00E1544D">
              <w:rPr>
                <w:rFonts w:eastAsia="標楷體" w:hAnsi="標楷體" w:hint="eastAsia"/>
                <w:kern w:val="0"/>
              </w:rPr>
              <w:t>電子零組件</w:t>
            </w:r>
            <w:r w:rsidRPr="00E1544D">
              <w:rPr>
                <w:rFonts w:eastAsia="標楷體" w:hAnsi="標楷體"/>
                <w:kern w:val="0"/>
              </w:rPr>
              <w:t>類股之本益比區間，再按</w:t>
            </w:r>
            <w:r w:rsidR="00E1544D" w:rsidRPr="00E1544D">
              <w:rPr>
                <w:rFonts w:eastAsia="標楷體" w:hAnsi="標楷體" w:hint="eastAsia"/>
                <w:kern w:val="0"/>
              </w:rPr>
              <w:t>倉和</w:t>
            </w:r>
            <w:r w:rsidRPr="00E1544D">
              <w:rPr>
                <w:rFonts w:eastAsia="標楷體" w:hAnsi="標楷體"/>
                <w:kern w:val="0"/>
              </w:rPr>
              <w:t>公司</w:t>
            </w:r>
            <w:r w:rsidRPr="00E1544D">
              <w:rPr>
                <w:rFonts w:eastAsia="標楷體"/>
                <w:kern w:val="0"/>
              </w:rPr>
              <w:t>103</w:t>
            </w:r>
            <w:r w:rsidRPr="00E1544D">
              <w:rPr>
                <w:rFonts w:eastAsia="標楷體" w:hAnsi="標楷體"/>
                <w:kern w:val="0"/>
              </w:rPr>
              <w:t>年度自結每股盈餘推算價格區間。</w:t>
            </w:r>
            <w:r w:rsidRPr="00E1544D">
              <w:rPr>
                <w:rFonts w:eastAsia="標楷體" w:hAnsi="標楷體"/>
                <w:bCs/>
                <w:kern w:val="0"/>
                <w:lang w:val="en-GB"/>
              </w:rPr>
              <w:t>採樣公司</w:t>
            </w:r>
            <w:r w:rsidRPr="00E1544D">
              <w:rPr>
                <w:rFonts w:eastAsia="標楷體" w:hAnsi="標楷體"/>
                <w:kern w:val="0"/>
              </w:rPr>
              <w:t>及上市櫃</w:t>
            </w:r>
            <w:r w:rsidR="00C37E68" w:rsidRPr="00E1544D">
              <w:rPr>
                <w:rFonts w:eastAsia="標楷體" w:hAnsi="標楷體" w:hint="eastAsia"/>
                <w:kern w:val="0"/>
              </w:rPr>
              <w:t>電子零組件</w:t>
            </w:r>
            <w:r w:rsidRPr="00E1544D">
              <w:rPr>
                <w:rFonts w:eastAsia="標楷體" w:hAnsi="標楷體"/>
                <w:kern w:val="0"/>
              </w:rPr>
              <w:t>類股</w:t>
            </w:r>
            <w:r w:rsidR="00394FEE" w:rsidRPr="00E1544D">
              <w:rPr>
                <w:rFonts w:eastAsia="標楷體" w:hAnsi="標楷體" w:hint="eastAsia"/>
                <w:kern w:val="0"/>
              </w:rPr>
              <w:t>104</w:t>
            </w:r>
            <w:r w:rsidRPr="00E1544D">
              <w:rPr>
                <w:rFonts w:eastAsia="標楷體" w:hAnsi="標楷體"/>
                <w:bCs/>
                <w:kern w:val="0"/>
                <w:lang w:val="en-GB"/>
              </w:rPr>
              <w:t>年</w:t>
            </w:r>
            <w:r w:rsidR="00394FEE" w:rsidRPr="00E1544D">
              <w:rPr>
                <w:rFonts w:eastAsia="標楷體" w:hAnsi="標楷體" w:hint="eastAsia"/>
                <w:bCs/>
                <w:kern w:val="0"/>
                <w:lang w:val="en-GB"/>
              </w:rPr>
              <w:t>4</w:t>
            </w:r>
            <w:r w:rsidRPr="00E1544D">
              <w:rPr>
                <w:rFonts w:eastAsia="標楷體" w:hAnsi="標楷體"/>
                <w:bCs/>
                <w:kern w:val="0"/>
                <w:lang w:val="en-GB"/>
              </w:rPr>
              <w:t>月至</w:t>
            </w:r>
            <w:r w:rsidRPr="00E1544D">
              <w:rPr>
                <w:rFonts w:eastAsia="標楷體"/>
                <w:bCs/>
                <w:kern w:val="0"/>
                <w:lang w:val="en-GB"/>
              </w:rPr>
              <w:t>104</w:t>
            </w:r>
            <w:r w:rsidRPr="00E1544D">
              <w:rPr>
                <w:rFonts w:eastAsia="標楷體" w:hAnsi="標楷體"/>
                <w:bCs/>
                <w:kern w:val="0"/>
                <w:lang w:val="en-GB"/>
              </w:rPr>
              <w:t>年</w:t>
            </w:r>
            <w:r w:rsidR="00394FEE" w:rsidRPr="00E1544D">
              <w:rPr>
                <w:rFonts w:eastAsia="標楷體" w:hint="eastAsia"/>
                <w:bCs/>
                <w:kern w:val="0"/>
                <w:lang w:val="en-GB"/>
              </w:rPr>
              <w:t>6</w:t>
            </w:r>
            <w:r w:rsidRPr="00E1544D">
              <w:rPr>
                <w:rFonts w:eastAsia="標楷體" w:hAnsi="標楷體"/>
                <w:bCs/>
                <w:kern w:val="0"/>
                <w:lang w:val="en-GB"/>
              </w:rPr>
              <w:t>月本益比如下：</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1236"/>
              <w:gridCol w:w="1236"/>
              <w:gridCol w:w="1236"/>
              <w:gridCol w:w="1236"/>
            </w:tblGrid>
            <w:tr w:rsidR="00415792" w:rsidRPr="00F65837" w:rsidTr="009A79F1">
              <w:tc>
                <w:tcPr>
                  <w:tcW w:w="1750" w:type="dxa"/>
                  <w:tcBorders>
                    <w:top w:val="single" w:sz="4" w:space="0" w:color="auto"/>
                    <w:left w:val="single" w:sz="4" w:space="0" w:color="auto"/>
                    <w:bottom w:val="single" w:sz="4" w:space="0" w:color="auto"/>
                    <w:right w:val="single" w:sz="4" w:space="0" w:color="auto"/>
                    <w:tl2br w:val="single" w:sz="4" w:space="0" w:color="auto"/>
                  </w:tcBorders>
                </w:tcPr>
                <w:p w:rsidR="00415792" w:rsidRPr="00D01F44" w:rsidRDefault="00415792" w:rsidP="0038370C">
                  <w:pPr>
                    <w:pStyle w:val="afe"/>
                    <w:overflowPunct w:val="0"/>
                    <w:spacing w:after="0"/>
                    <w:jc w:val="right"/>
                    <w:rPr>
                      <w:rFonts w:eastAsia="標楷體"/>
                      <w:kern w:val="0"/>
                    </w:rPr>
                  </w:pPr>
                  <w:r w:rsidRPr="00D01F44">
                    <w:rPr>
                      <w:rFonts w:eastAsia="標楷體" w:hAnsi="標楷體"/>
                      <w:kern w:val="0"/>
                    </w:rPr>
                    <w:t>月份</w:t>
                  </w:r>
                </w:p>
                <w:p w:rsidR="00415792" w:rsidRPr="00D01F44" w:rsidRDefault="00415792" w:rsidP="00181B1C">
                  <w:pPr>
                    <w:pStyle w:val="afe"/>
                    <w:overflowPunct w:val="0"/>
                    <w:spacing w:after="0"/>
                    <w:ind w:leftChars="0" w:left="0"/>
                    <w:jc w:val="both"/>
                    <w:rPr>
                      <w:rFonts w:eastAsia="標楷體"/>
                      <w:kern w:val="0"/>
                    </w:rPr>
                  </w:pPr>
                  <w:r w:rsidRPr="00D01F44">
                    <w:rPr>
                      <w:rFonts w:eastAsia="標楷體" w:hAnsi="標楷體"/>
                      <w:kern w:val="0"/>
                    </w:rPr>
                    <w:t>公司</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D01F44" w:rsidRDefault="00415792" w:rsidP="00394FEE">
                  <w:pPr>
                    <w:pStyle w:val="afe"/>
                    <w:overflowPunct w:val="0"/>
                    <w:spacing w:after="0"/>
                    <w:ind w:leftChars="0" w:left="0"/>
                    <w:jc w:val="center"/>
                    <w:rPr>
                      <w:rFonts w:eastAsia="標楷體"/>
                      <w:kern w:val="0"/>
                    </w:rPr>
                  </w:pPr>
                  <w:r w:rsidRPr="00D01F44">
                    <w:rPr>
                      <w:rFonts w:eastAsia="標楷體"/>
                      <w:kern w:val="0"/>
                    </w:rPr>
                    <w:t>10</w:t>
                  </w:r>
                  <w:r w:rsidR="00394FEE" w:rsidRPr="00D01F44">
                    <w:rPr>
                      <w:rFonts w:eastAsia="標楷體" w:hint="eastAsia"/>
                      <w:kern w:val="0"/>
                    </w:rPr>
                    <w:t>4</w:t>
                  </w:r>
                  <w:r w:rsidRPr="00D01F44">
                    <w:rPr>
                      <w:rFonts w:eastAsia="標楷體"/>
                      <w:kern w:val="0"/>
                    </w:rPr>
                    <w:t>/</w:t>
                  </w:r>
                  <w:r w:rsidR="00394FEE" w:rsidRPr="00D01F44">
                    <w:rPr>
                      <w:rFonts w:eastAsia="標楷體" w:hint="eastAsia"/>
                      <w:kern w:val="0"/>
                    </w:rPr>
                    <w:t>04</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D01F44" w:rsidRDefault="00394FEE" w:rsidP="00096FE3">
                  <w:pPr>
                    <w:pStyle w:val="afe"/>
                    <w:overflowPunct w:val="0"/>
                    <w:spacing w:after="0"/>
                    <w:ind w:leftChars="0" w:left="0"/>
                    <w:jc w:val="center"/>
                    <w:rPr>
                      <w:rFonts w:eastAsia="標楷體"/>
                      <w:kern w:val="0"/>
                    </w:rPr>
                  </w:pPr>
                  <w:r w:rsidRPr="00D01F44">
                    <w:rPr>
                      <w:rFonts w:eastAsia="標楷體"/>
                      <w:kern w:val="0"/>
                    </w:rPr>
                    <w:t>104/0</w:t>
                  </w:r>
                  <w:r w:rsidRPr="00D01F44">
                    <w:rPr>
                      <w:rFonts w:eastAsia="標楷體" w:hint="eastAsia"/>
                      <w:kern w:val="0"/>
                    </w:rPr>
                    <w:t>5</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D01F44" w:rsidRDefault="00394FEE" w:rsidP="00554262">
                  <w:pPr>
                    <w:pStyle w:val="afe"/>
                    <w:overflowPunct w:val="0"/>
                    <w:spacing w:after="0"/>
                    <w:ind w:leftChars="0" w:left="0"/>
                    <w:jc w:val="center"/>
                    <w:rPr>
                      <w:rFonts w:eastAsia="標楷體"/>
                      <w:kern w:val="0"/>
                    </w:rPr>
                  </w:pPr>
                  <w:r w:rsidRPr="00D01F44">
                    <w:rPr>
                      <w:rFonts w:eastAsia="標楷體"/>
                      <w:kern w:val="0"/>
                    </w:rPr>
                    <w:t>104/0</w:t>
                  </w:r>
                  <w:r w:rsidRPr="00D01F44">
                    <w:rPr>
                      <w:rFonts w:eastAsia="標楷體" w:hint="eastAsia"/>
                      <w:kern w:val="0"/>
                    </w:rPr>
                    <w:t>6</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D01F44" w:rsidRDefault="00415792" w:rsidP="00181B1C">
                  <w:pPr>
                    <w:pStyle w:val="afe"/>
                    <w:overflowPunct w:val="0"/>
                    <w:spacing w:after="0"/>
                    <w:ind w:leftChars="0" w:left="0"/>
                    <w:jc w:val="center"/>
                    <w:rPr>
                      <w:rFonts w:eastAsia="標楷體"/>
                      <w:kern w:val="0"/>
                    </w:rPr>
                  </w:pPr>
                  <w:r w:rsidRPr="00D01F44">
                    <w:rPr>
                      <w:rFonts w:eastAsia="標楷體" w:hAnsi="標楷體"/>
                      <w:kern w:val="0"/>
                    </w:rPr>
                    <w:t>平均</w:t>
                  </w:r>
                </w:p>
              </w:tc>
            </w:tr>
            <w:tr w:rsidR="00415792" w:rsidRPr="00F65837" w:rsidTr="00C37E68">
              <w:tc>
                <w:tcPr>
                  <w:tcW w:w="1750" w:type="dxa"/>
                  <w:tcBorders>
                    <w:top w:val="single" w:sz="4" w:space="0" w:color="auto"/>
                    <w:left w:val="single" w:sz="4" w:space="0" w:color="auto"/>
                    <w:bottom w:val="single" w:sz="4" w:space="0" w:color="auto"/>
                    <w:right w:val="single" w:sz="4" w:space="0" w:color="auto"/>
                  </w:tcBorders>
                </w:tcPr>
                <w:p w:rsidR="00415792" w:rsidRPr="00887355" w:rsidRDefault="00C37E68" w:rsidP="00394FEE">
                  <w:pPr>
                    <w:pStyle w:val="afe"/>
                    <w:overflowPunct w:val="0"/>
                    <w:spacing w:after="0"/>
                    <w:ind w:leftChars="0" w:left="0"/>
                    <w:jc w:val="center"/>
                    <w:rPr>
                      <w:rFonts w:eastAsia="標楷體"/>
                      <w:kern w:val="0"/>
                    </w:rPr>
                  </w:pPr>
                  <w:r w:rsidRPr="00887355">
                    <w:rPr>
                      <w:rFonts w:eastAsia="標楷體" w:hAnsi="標楷體"/>
                      <w:kern w:val="0"/>
                    </w:rPr>
                    <w:t>碩禾</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87355" w:rsidRDefault="00EE1A09" w:rsidP="00C37E68">
                  <w:pPr>
                    <w:jc w:val="center"/>
                    <w:rPr>
                      <w:rFonts w:eastAsia="標楷體"/>
                    </w:rPr>
                  </w:pPr>
                  <w:r w:rsidRPr="00887355">
                    <w:rPr>
                      <w:rFonts w:eastAsia="標楷體" w:hint="eastAsia"/>
                    </w:rPr>
                    <w:t>21.84</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87355" w:rsidRDefault="00EE1A09" w:rsidP="00C37E68">
                  <w:pPr>
                    <w:jc w:val="center"/>
                    <w:rPr>
                      <w:rFonts w:eastAsia="標楷體"/>
                    </w:rPr>
                  </w:pPr>
                  <w:r w:rsidRPr="00887355">
                    <w:rPr>
                      <w:rFonts w:eastAsia="標楷體" w:hint="eastAsia"/>
                    </w:rPr>
                    <w:t>22.10</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87355" w:rsidRDefault="00D01F44" w:rsidP="00C37E68">
                  <w:pPr>
                    <w:jc w:val="center"/>
                    <w:rPr>
                      <w:rFonts w:eastAsia="標楷體"/>
                    </w:rPr>
                  </w:pPr>
                  <w:r w:rsidRPr="00887355">
                    <w:rPr>
                      <w:rFonts w:eastAsia="標楷體" w:hint="eastAsia"/>
                    </w:rPr>
                    <w:t>22.75</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87355" w:rsidRDefault="00887355" w:rsidP="00C37E68">
                  <w:pPr>
                    <w:jc w:val="center"/>
                    <w:rPr>
                      <w:rFonts w:eastAsia="標楷體"/>
                    </w:rPr>
                  </w:pPr>
                  <w:r w:rsidRPr="00887355">
                    <w:rPr>
                      <w:rFonts w:eastAsia="標楷體" w:hint="eastAsia"/>
                    </w:rPr>
                    <w:t>22.23</w:t>
                  </w:r>
                </w:p>
              </w:tc>
            </w:tr>
            <w:tr w:rsidR="00415792" w:rsidRPr="00F65837" w:rsidTr="00C37E68">
              <w:tc>
                <w:tcPr>
                  <w:tcW w:w="1750" w:type="dxa"/>
                  <w:tcBorders>
                    <w:top w:val="single" w:sz="4" w:space="0" w:color="auto"/>
                    <w:left w:val="single" w:sz="4" w:space="0" w:color="auto"/>
                    <w:bottom w:val="single" w:sz="4" w:space="0" w:color="auto"/>
                    <w:right w:val="single" w:sz="4" w:space="0" w:color="auto"/>
                  </w:tcBorders>
                </w:tcPr>
                <w:p w:rsidR="00415792" w:rsidRPr="005C0F40" w:rsidRDefault="00C37E68" w:rsidP="00394FEE">
                  <w:pPr>
                    <w:pStyle w:val="afe"/>
                    <w:overflowPunct w:val="0"/>
                    <w:spacing w:after="0"/>
                    <w:ind w:leftChars="0" w:left="0"/>
                    <w:jc w:val="center"/>
                    <w:rPr>
                      <w:rFonts w:eastAsia="標楷體"/>
                      <w:kern w:val="0"/>
                    </w:rPr>
                  </w:pPr>
                  <w:r w:rsidRPr="005C0F40">
                    <w:rPr>
                      <w:rFonts w:eastAsia="標楷體" w:hAnsi="標楷體"/>
                    </w:rPr>
                    <w:t>昇貿</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D01F44" w:rsidP="00C37E68">
                  <w:pPr>
                    <w:jc w:val="center"/>
                    <w:rPr>
                      <w:rFonts w:eastAsia="標楷體"/>
                    </w:rPr>
                  </w:pPr>
                  <w:r w:rsidRPr="005C0F40">
                    <w:rPr>
                      <w:rFonts w:eastAsia="標楷體" w:hint="eastAsia"/>
                    </w:rPr>
                    <w:t>12.90</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D01F44" w:rsidP="00C37E68">
                  <w:pPr>
                    <w:jc w:val="center"/>
                    <w:rPr>
                      <w:rFonts w:eastAsia="標楷體"/>
                    </w:rPr>
                  </w:pPr>
                  <w:r w:rsidRPr="005C0F40">
                    <w:rPr>
                      <w:rFonts w:eastAsia="標楷體" w:hint="eastAsia"/>
                    </w:rPr>
                    <w:t>13.81</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887355" w:rsidP="00C37E68">
                  <w:pPr>
                    <w:jc w:val="center"/>
                    <w:rPr>
                      <w:rFonts w:eastAsia="標楷體"/>
                    </w:rPr>
                  </w:pPr>
                  <w:r w:rsidRPr="005C0F40">
                    <w:rPr>
                      <w:rFonts w:eastAsia="標楷體" w:hint="eastAsia"/>
                    </w:rPr>
                    <w:t>14.03</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887355" w:rsidP="00C37E68">
                  <w:pPr>
                    <w:jc w:val="center"/>
                    <w:rPr>
                      <w:rFonts w:eastAsia="標楷體"/>
                    </w:rPr>
                  </w:pPr>
                  <w:r w:rsidRPr="005C0F40">
                    <w:rPr>
                      <w:rFonts w:eastAsia="標楷體" w:hint="eastAsia"/>
                    </w:rPr>
                    <w:t>13.58</w:t>
                  </w:r>
                </w:p>
              </w:tc>
            </w:tr>
            <w:tr w:rsidR="00415792" w:rsidRPr="00F65837" w:rsidTr="00C37E68">
              <w:tc>
                <w:tcPr>
                  <w:tcW w:w="1750" w:type="dxa"/>
                  <w:tcBorders>
                    <w:top w:val="single" w:sz="4" w:space="0" w:color="auto"/>
                    <w:left w:val="single" w:sz="4" w:space="0" w:color="auto"/>
                    <w:bottom w:val="single" w:sz="4" w:space="0" w:color="auto"/>
                    <w:right w:val="single" w:sz="4" w:space="0" w:color="auto"/>
                  </w:tcBorders>
                </w:tcPr>
                <w:p w:rsidR="00415792" w:rsidRPr="005C0F40" w:rsidRDefault="00C37E68" w:rsidP="00394FEE">
                  <w:pPr>
                    <w:pStyle w:val="afe"/>
                    <w:overflowPunct w:val="0"/>
                    <w:spacing w:after="0"/>
                    <w:ind w:leftChars="0" w:left="0"/>
                    <w:jc w:val="center"/>
                    <w:rPr>
                      <w:rFonts w:eastAsia="標楷體"/>
                      <w:kern w:val="0"/>
                    </w:rPr>
                  </w:pPr>
                  <w:r w:rsidRPr="005C0F40">
                    <w:rPr>
                      <w:rFonts w:eastAsia="標楷體" w:hAnsi="標楷體"/>
                    </w:rPr>
                    <w:t>單井</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EE1A09" w:rsidP="00C37E68">
                  <w:pPr>
                    <w:jc w:val="center"/>
                    <w:rPr>
                      <w:rFonts w:eastAsia="標楷體"/>
                    </w:rPr>
                  </w:pPr>
                  <w:r w:rsidRPr="005C0F40">
                    <w:rPr>
                      <w:rFonts w:eastAsia="標楷體" w:hint="eastAsia"/>
                    </w:rPr>
                    <w:t>15.48</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EE1A09" w:rsidP="00C37E68">
                  <w:pPr>
                    <w:jc w:val="center"/>
                    <w:rPr>
                      <w:rFonts w:eastAsia="標楷體"/>
                    </w:rPr>
                  </w:pPr>
                  <w:r w:rsidRPr="005C0F40">
                    <w:rPr>
                      <w:rFonts w:eastAsia="標楷體" w:hint="eastAsia"/>
                    </w:rPr>
                    <w:t>14.52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887355" w:rsidP="00C37E68">
                  <w:pPr>
                    <w:jc w:val="center"/>
                    <w:rPr>
                      <w:rFonts w:eastAsia="標楷體"/>
                    </w:rPr>
                  </w:pPr>
                  <w:r w:rsidRPr="005C0F40">
                    <w:rPr>
                      <w:rFonts w:eastAsia="標楷體" w:hint="eastAsia"/>
                    </w:rPr>
                    <w:t>14.42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887355" w:rsidP="00C37E68">
                  <w:pPr>
                    <w:jc w:val="center"/>
                    <w:rPr>
                      <w:rFonts w:eastAsia="標楷體"/>
                    </w:rPr>
                  </w:pPr>
                  <w:r w:rsidRPr="005C0F40">
                    <w:rPr>
                      <w:rFonts w:eastAsia="標楷體" w:hint="eastAsia"/>
                    </w:rPr>
                    <w:t>14.81</w:t>
                  </w:r>
                </w:p>
              </w:tc>
            </w:tr>
            <w:tr w:rsidR="00415792" w:rsidRPr="00F65837" w:rsidTr="00C37E68">
              <w:tc>
                <w:tcPr>
                  <w:tcW w:w="1750" w:type="dxa"/>
                  <w:tcBorders>
                    <w:top w:val="single" w:sz="4" w:space="0" w:color="auto"/>
                    <w:left w:val="single" w:sz="4" w:space="0" w:color="auto"/>
                    <w:bottom w:val="single" w:sz="4" w:space="0" w:color="auto"/>
                    <w:right w:val="single" w:sz="4" w:space="0" w:color="auto"/>
                  </w:tcBorders>
                </w:tcPr>
                <w:p w:rsidR="00C37E68" w:rsidRPr="005C0F40" w:rsidRDefault="00415792" w:rsidP="00394FEE">
                  <w:pPr>
                    <w:pStyle w:val="afe"/>
                    <w:overflowPunct w:val="0"/>
                    <w:spacing w:after="0"/>
                    <w:ind w:leftChars="0" w:left="0"/>
                    <w:jc w:val="center"/>
                    <w:rPr>
                      <w:rFonts w:eastAsia="標楷體"/>
                      <w:kern w:val="0"/>
                    </w:rPr>
                  </w:pPr>
                  <w:r w:rsidRPr="005C0F40">
                    <w:rPr>
                      <w:rFonts w:eastAsia="標楷體" w:hAnsi="標楷體"/>
                      <w:kern w:val="0"/>
                    </w:rPr>
                    <w:t>上櫃</w:t>
                  </w:r>
                  <w:r w:rsidRPr="005C0F40">
                    <w:rPr>
                      <w:rFonts w:eastAsia="標楷體"/>
                      <w:kern w:val="0"/>
                    </w:rPr>
                    <w:t>-</w:t>
                  </w:r>
                </w:p>
                <w:p w:rsidR="00415792" w:rsidRPr="005C0F40" w:rsidRDefault="00C37E68" w:rsidP="00394FEE">
                  <w:pPr>
                    <w:pStyle w:val="afe"/>
                    <w:overflowPunct w:val="0"/>
                    <w:spacing w:after="0"/>
                    <w:ind w:leftChars="0" w:left="0"/>
                    <w:jc w:val="center"/>
                    <w:rPr>
                      <w:rFonts w:eastAsia="標楷體"/>
                      <w:kern w:val="0"/>
                    </w:rPr>
                  </w:pPr>
                  <w:r w:rsidRPr="005C0F40">
                    <w:rPr>
                      <w:rFonts w:eastAsia="標楷體" w:hAnsi="標楷體" w:hint="eastAsia"/>
                      <w:kern w:val="0"/>
                    </w:rPr>
                    <w:t>電子零組件</w:t>
                  </w:r>
                  <w:r w:rsidR="00415792" w:rsidRPr="005C0F40">
                    <w:rPr>
                      <w:rFonts w:eastAsia="標楷體" w:hAnsi="標楷體"/>
                      <w:kern w:val="0"/>
                    </w:rPr>
                    <w:t>類</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2838C2" w:rsidP="00C37E68">
                  <w:pPr>
                    <w:jc w:val="center"/>
                    <w:rPr>
                      <w:rFonts w:eastAsia="標楷體"/>
                      <w:kern w:val="0"/>
                    </w:rPr>
                  </w:pPr>
                  <w:r w:rsidRPr="005C0F40">
                    <w:rPr>
                      <w:rFonts w:eastAsia="標楷體" w:hint="eastAsia"/>
                      <w:kern w:val="0"/>
                    </w:rPr>
                    <w:t>24.84</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4C1806" w:rsidP="00C37E68">
                  <w:pPr>
                    <w:jc w:val="center"/>
                    <w:rPr>
                      <w:rFonts w:eastAsia="標楷體"/>
                      <w:kern w:val="0"/>
                    </w:rPr>
                  </w:pPr>
                  <w:r w:rsidRPr="005C0F40">
                    <w:rPr>
                      <w:rFonts w:eastAsia="標楷體" w:hint="eastAsia"/>
                      <w:kern w:val="0"/>
                    </w:rPr>
                    <w:t>26.09</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4C1806" w:rsidP="00C37E68">
                  <w:pPr>
                    <w:jc w:val="center"/>
                    <w:rPr>
                      <w:rFonts w:eastAsia="標楷體"/>
                      <w:kern w:val="0"/>
                    </w:rPr>
                  </w:pPr>
                  <w:r w:rsidRPr="005C0F40">
                    <w:rPr>
                      <w:rFonts w:eastAsia="標楷體" w:hint="eastAsia"/>
                      <w:kern w:val="0"/>
                    </w:rPr>
                    <w:t>24.68</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4C1806" w:rsidP="00C37E68">
                  <w:pPr>
                    <w:jc w:val="center"/>
                    <w:rPr>
                      <w:rFonts w:eastAsia="標楷體"/>
                    </w:rPr>
                  </w:pPr>
                  <w:r w:rsidRPr="005C0F40">
                    <w:rPr>
                      <w:rFonts w:eastAsia="標楷體" w:hint="eastAsia"/>
                    </w:rPr>
                    <w:t>25.20</w:t>
                  </w:r>
                </w:p>
              </w:tc>
            </w:tr>
            <w:tr w:rsidR="00415792" w:rsidRPr="00F65837" w:rsidTr="00C37E68">
              <w:tc>
                <w:tcPr>
                  <w:tcW w:w="1750" w:type="dxa"/>
                  <w:tcBorders>
                    <w:top w:val="single" w:sz="4" w:space="0" w:color="auto"/>
                    <w:left w:val="single" w:sz="4" w:space="0" w:color="auto"/>
                    <w:bottom w:val="single" w:sz="4" w:space="0" w:color="auto"/>
                    <w:right w:val="single" w:sz="4" w:space="0" w:color="auto"/>
                  </w:tcBorders>
                </w:tcPr>
                <w:p w:rsidR="00C37E68" w:rsidRPr="005C0F40" w:rsidRDefault="00415792" w:rsidP="00394FEE">
                  <w:pPr>
                    <w:pStyle w:val="afe"/>
                    <w:overflowPunct w:val="0"/>
                    <w:spacing w:after="0"/>
                    <w:ind w:leftChars="0" w:left="0"/>
                    <w:jc w:val="center"/>
                    <w:rPr>
                      <w:rFonts w:eastAsia="標楷體"/>
                      <w:kern w:val="0"/>
                    </w:rPr>
                  </w:pPr>
                  <w:r w:rsidRPr="005C0F40">
                    <w:rPr>
                      <w:rFonts w:eastAsia="標楷體" w:hAnsi="標楷體"/>
                      <w:kern w:val="0"/>
                    </w:rPr>
                    <w:t>上市</w:t>
                  </w:r>
                  <w:r w:rsidRPr="005C0F40">
                    <w:rPr>
                      <w:rFonts w:eastAsia="標楷體"/>
                      <w:kern w:val="0"/>
                    </w:rPr>
                    <w:t>-</w:t>
                  </w:r>
                </w:p>
                <w:p w:rsidR="00415792" w:rsidRPr="005C0F40" w:rsidRDefault="00C37E68" w:rsidP="00394FEE">
                  <w:pPr>
                    <w:pStyle w:val="afe"/>
                    <w:overflowPunct w:val="0"/>
                    <w:spacing w:after="0"/>
                    <w:ind w:leftChars="0" w:left="0"/>
                    <w:jc w:val="center"/>
                    <w:rPr>
                      <w:rFonts w:eastAsia="標楷體"/>
                      <w:kern w:val="0"/>
                    </w:rPr>
                  </w:pPr>
                  <w:r w:rsidRPr="005C0F40">
                    <w:rPr>
                      <w:rFonts w:eastAsia="標楷體" w:hAnsi="標楷體" w:hint="eastAsia"/>
                      <w:kern w:val="0"/>
                    </w:rPr>
                    <w:t>電子零組件</w:t>
                  </w:r>
                  <w:r w:rsidRPr="005C0F40">
                    <w:rPr>
                      <w:rFonts w:eastAsia="標楷體" w:hAnsi="標楷體"/>
                      <w:kern w:val="0"/>
                    </w:rPr>
                    <w:t>類</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C840BC" w:rsidP="00C37E68">
                  <w:pPr>
                    <w:jc w:val="center"/>
                    <w:rPr>
                      <w:rFonts w:eastAsia="標楷體"/>
                      <w:kern w:val="0"/>
                    </w:rPr>
                  </w:pPr>
                  <w:r w:rsidRPr="005C0F40">
                    <w:rPr>
                      <w:rFonts w:eastAsia="標楷體" w:hint="eastAsia"/>
                      <w:kern w:val="0"/>
                    </w:rPr>
                    <w:t>16.64</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C840BC" w:rsidP="00C37E68">
                  <w:pPr>
                    <w:jc w:val="center"/>
                    <w:rPr>
                      <w:rFonts w:eastAsia="標楷體"/>
                      <w:kern w:val="0"/>
                    </w:rPr>
                  </w:pPr>
                  <w:r w:rsidRPr="005C0F40">
                    <w:rPr>
                      <w:rFonts w:eastAsia="標楷體" w:hint="eastAsia"/>
                      <w:kern w:val="0"/>
                    </w:rPr>
                    <w:t>15.85</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C840BC" w:rsidP="00C37E68">
                  <w:pPr>
                    <w:jc w:val="center"/>
                    <w:rPr>
                      <w:rFonts w:eastAsia="標楷體"/>
                      <w:kern w:val="0"/>
                    </w:rPr>
                  </w:pPr>
                  <w:r w:rsidRPr="005C0F40">
                    <w:rPr>
                      <w:rFonts w:eastAsia="標楷體" w:hint="eastAsia"/>
                      <w:kern w:val="0"/>
                    </w:rPr>
                    <w:t>14.59</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5C0F40" w:rsidRDefault="005C0F40" w:rsidP="00C37E68">
                  <w:pPr>
                    <w:jc w:val="center"/>
                    <w:rPr>
                      <w:rFonts w:eastAsia="標楷體"/>
                    </w:rPr>
                  </w:pPr>
                  <w:r w:rsidRPr="005C0F40">
                    <w:rPr>
                      <w:rFonts w:eastAsia="標楷體" w:hint="eastAsia"/>
                    </w:rPr>
                    <w:t>15.69</w:t>
                  </w:r>
                </w:p>
              </w:tc>
            </w:tr>
          </w:tbl>
          <w:p w:rsidR="00415792" w:rsidRPr="00C37E68" w:rsidRDefault="00415792" w:rsidP="0038370C">
            <w:pPr>
              <w:spacing w:after="240"/>
              <w:ind w:leftChars="309" w:left="742"/>
              <w:rPr>
                <w:rFonts w:eastAsia="標楷體"/>
                <w:kern w:val="0"/>
              </w:rPr>
            </w:pPr>
            <w:r w:rsidRPr="00C37E68">
              <w:rPr>
                <w:rFonts w:eastAsia="標楷體" w:hAnsi="標楷體"/>
                <w:kern w:val="0"/>
              </w:rPr>
              <w:t>資料來源</w:t>
            </w:r>
            <w:r w:rsidRPr="00C37E68">
              <w:rPr>
                <w:rFonts w:eastAsia="標楷體"/>
                <w:kern w:val="0"/>
              </w:rPr>
              <w:t>:</w:t>
            </w:r>
            <w:r w:rsidRPr="00C37E68">
              <w:rPr>
                <w:rFonts w:eastAsia="標楷體" w:hAnsi="標楷體"/>
                <w:kern w:val="0"/>
              </w:rPr>
              <w:t>台灣證券交易所及財團法人證券櫃檯買賣中心</w:t>
            </w:r>
          </w:p>
          <w:p w:rsidR="00415792" w:rsidRPr="00F65837" w:rsidRDefault="00415792" w:rsidP="0038370C">
            <w:pPr>
              <w:ind w:leftChars="300" w:left="720" w:firstLineChars="200" w:firstLine="480"/>
              <w:jc w:val="both"/>
              <w:rPr>
                <w:rFonts w:eastAsia="標楷體"/>
                <w:color w:val="FF0000"/>
                <w:kern w:val="0"/>
              </w:rPr>
            </w:pPr>
            <w:r w:rsidRPr="00177910">
              <w:rPr>
                <w:rFonts w:eastAsia="標楷體" w:hAnsi="標楷體"/>
                <w:kern w:val="0"/>
              </w:rPr>
              <w:t>採樣公司及上市櫃</w:t>
            </w:r>
            <w:r w:rsidR="00177910" w:rsidRPr="00177910">
              <w:rPr>
                <w:rFonts w:eastAsia="標楷體" w:hAnsi="標楷體" w:hint="eastAsia"/>
                <w:kern w:val="0"/>
              </w:rPr>
              <w:t>電子零組件</w:t>
            </w:r>
            <w:r w:rsidRPr="00177910">
              <w:rPr>
                <w:rFonts w:eastAsia="標楷體" w:hAnsi="標楷體"/>
                <w:kern w:val="0"/>
              </w:rPr>
              <w:t>類股</w:t>
            </w:r>
            <w:r w:rsidRPr="00177910">
              <w:rPr>
                <w:rFonts w:eastAsia="標楷體"/>
                <w:bCs/>
                <w:kern w:val="0"/>
                <w:lang w:val="en-GB"/>
              </w:rPr>
              <w:t>10</w:t>
            </w:r>
            <w:r w:rsidR="00177910" w:rsidRPr="00177910">
              <w:rPr>
                <w:rFonts w:eastAsia="標楷體" w:hint="eastAsia"/>
                <w:bCs/>
                <w:kern w:val="0"/>
                <w:lang w:val="en-GB"/>
              </w:rPr>
              <w:t>4</w:t>
            </w:r>
            <w:r w:rsidRPr="00177910">
              <w:rPr>
                <w:rFonts w:eastAsia="標楷體" w:hAnsi="標楷體"/>
                <w:bCs/>
                <w:kern w:val="0"/>
                <w:lang w:val="en-GB"/>
              </w:rPr>
              <w:t>年</w:t>
            </w:r>
            <w:r w:rsidR="00177910" w:rsidRPr="00177910">
              <w:rPr>
                <w:rFonts w:eastAsia="標楷體" w:hAnsi="標楷體" w:hint="eastAsia"/>
                <w:bCs/>
                <w:kern w:val="0"/>
                <w:lang w:val="en-GB"/>
              </w:rPr>
              <w:t>4</w:t>
            </w:r>
            <w:r w:rsidRPr="00177910">
              <w:rPr>
                <w:rFonts w:eastAsia="標楷體" w:hAnsi="標楷體"/>
                <w:bCs/>
                <w:kern w:val="0"/>
                <w:lang w:val="en-GB"/>
              </w:rPr>
              <w:t>月至</w:t>
            </w:r>
            <w:r w:rsidRPr="00177910">
              <w:rPr>
                <w:rFonts w:eastAsia="標楷體"/>
                <w:bCs/>
                <w:kern w:val="0"/>
                <w:lang w:val="en-GB"/>
              </w:rPr>
              <w:t>104</w:t>
            </w:r>
            <w:r w:rsidRPr="00177910">
              <w:rPr>
                <w:rFonts w:eastAsia="標楷體" w:hAnsi="標楷體"/>
                <w:bCs/>
                <w:kern w:val="0"/>
                <w:lang w:val="en-GB"/>
              </w:rPr>
              <w:t>年</w:t>
            </w:r>
            <w:r w:rsidR="00177910" w:rsidRPr="00177910">
              <w:rPr>
                <w:rFonts w:eastAsia="標楷體" w:hint="eastAsia"/>
                <w:bCs/>
                <w:kern w:val="0"/>
                <w:lang w:val="en-GB"/>
              </w:rPr>
              <w:t>6</w:t>
            </w:r>
            <w:r w:rsidRPr="00177910">
              <w:rPr>
                <w:rFonts w:eastAsia="標楷體" w:hAnsi="標楷體"/>
                <w:bCs/>
                <w:kern w:val="0"/>
                <w:lang w:val="en-GB"/>
              </w:rPr>
              <w:t>月</w:t>
            </w:r>
            <w:r w:rsidRPr="00177910">
              <w:rPr>
                <w:rFonts w:eastAsia="標楷體" w:hAnsi="標楷體"/>
                <w:kern w:val="0"/>
              </w:rPr>
              <w:t>之平均本益比為</w:t>
            </w:r>
            <w:r w:rsidR="00177910" w:rsidRPr="00177910">
              <w:rPr>
                <w:rFonts w:eastAsia="標楷體"/>
                <w:kern w:val="0"/>
              </w:rPr>
              <w:t>1</w:t>
            </w:r>
            <w:r w:rsidR="00177910" w:rsidRPr="00177910">
              <w:rPr>
                <w:rFonts w:eastAsia="標楷體" w:hint="eastAsia"/>
                <w:kern w:val="0"/>
              </w:rPr>
              <w:t>3</w:t>
            </w:r>
            <w:r w:rsidRPr="00177910">
              <w:rPr>
                <w:rFonts w:eastAsia="標楷體"/>
                <w:kern w:val="0"/>
              </w:rPr>
              <w:t>.</w:t>
            </w:r>
            <w:r w:rsidR="00177910" w:rsidRPr="00177910">
              <w:rPr>
                <w:rFonts w:eastAsia="標楷體" w:hint="eastAsia"/>
                <w:kern w:val="0"/>
              </w:rPr>
              <w:t>58</w:t>
            </w:r>
            <w:r w:rsidRPr="00177910">
              <w:rPr>
                <w:rFonts w:eastAsia="標楷體" w:hAnsi="標楷體"/>
                <w:kern w:val="0"/>
              </w:rPr>
              <w:t>倍</w:t>
            </w:r>
            <w:r w:rsidRPr="00177910">
              <w:rPr>
                <w:rFonts w:eastAsia="標楷體"/>
                <w:kern w:val="0"/>
              </w:rPr>
              <w:t>~</w:t>
            </w:r>
            <w:r w:rsidR="00177910" w:rsidRPr="00177910">
              <w:rPr>
                <w:rFonts w:eastAsia="標楷體" w:hint="eastAsia"/>
                <w:kern w:val="0"/>
              </w:rPr>
              <w:t>25</w:t>
            </w:r>
            <w:r w:rsidRPr="00177910">
              <w:rPr>
                <w:rFonts w:eastAsia="標楷體"/>
                <w:kern w:val="0"/>
              </w:rPr>
              <w:t>.</w:t>
            </w:r>
            <w:r w:rsidR="00177910" w:rsidRPr="00177910">
              <w:rPr>
                <w:rFonts w:eastAsia="標楷體" w:hint="eastAsia"/>
                <w:kern w:val="0"/>
              </w:rPr>
              <w:t>20</w:t>
            </w:r>
            <w:r w:rsidRPr="005F7ADB">
              <w:rPr>
                <w:rFonts w:eastAsia="標楷體" w:hAnsi="標楷體"/>
                <w:kern w:val="0"/>
              </w:rPr>
              <w:t>倍。該公司</w:t>
            </w:r>
            <w:r w:rsidRPr="005F7ADB">
              <w:rPr>
                <w:rFonts w:eastAsia="標楷體"/>
                <w:kern w:val="0"/>
              </w:rPr>
              <w:t>103</w:t>
            </w:r>
            <w:r w:rsidRPr="005F7ADB">
              <w:rPr>
                <w:rFonts w:eastAsia="標楷體" w:hAnsi="標楷體"/>
                <w:kern w:val="0"/>
              </w:rPr>
              <w:t>年度之每股盈餘為</w:t>
            </w:r>
            <w:r w:rsidR="004779DB" w:rsidRPr="005F7ADB">
              <w:rPr>
                <w:rFonts w:eastAsia="標楷體" w:hAnsi="標楷體" w:hint="eastAsia"/>
                <w:kern w:val="0"/>
              </w:rPr>
              <w:t>7</w:t>
            </w:r>
            <w:r w:rsidRPr="005F7ADB">
              <w:rPr>
                <w:rFonts w:eastAsia="標楷體"/>
                <w:kern w:val="0"/>
              </w:rPr>
              <w:t>.</w:t>
            </w:r>
            <w:r w:rsidR="004779DB" w:rsidRPr="005F7ADB">
              <w:rPr>
                <w:rFonts w:eastAsia="標楷體" w:hint="eastAsia"/>
                <w:kern w:val="0"/>
              </w:rPr>
              <w:t>94</w:t>
            </w:r>
            <w:r w:rsidRPr="005F7ADB">
              <w:rPr>
                <w:rFonts w:eastAsia="標楷體" w:hAnsi="標楷體"/>
                <w:kern w:val="0"/>
              </w:rPr>
              <w:t>元，參考價格區間約為每股</w:t>
            </w:r>
            <w:r w:rsidR="003A731D" w:rsidRPr="005F7ADB">
              <w:rPr>
                <w:rFonts w:eastAsia="標楷體" w:hAnsi="標楷體" w:hint="eastAsia"/>
                <w:kern w:val="0"/>
              </w:rPr>
              <w:t>107</w:t>
            </w:r>
            <w:r w:rsidRPr="005F7ADB">
              <w:rPr>
                <w:rFonts w:eastAsia="標楷體"/>
                <w:kern w:val="0"/>
              </w:rPr>
              <w:t>.</w:t>
            </w:r>
            <w:r w:rsidR="003A731D" w:rsidRPr="005F7ADB">
              <w:rPr>
                <w:rFonts w:eastAsia="標楷體" w:hint="eastAsia"/>
                <w:kern w:val="0"/>
              </w:rPr>
              <w:t>83</w:t>
            </w:r>
            <w:r w:rsidRPr="005F7ADB">
              <w:rPr>
                <w:rFonts w:eastAsia="標楷體" w:hAnsi="標楷體"/>
                <w:kern w:val="0"/>
              </w:rPr>
              <w:t>元</w:t>
            </w:r>
            <w:r w:rsidRPr="005F7ADB">
              <w:rPr>
                <w:rFonts w:eastAsia="標楷體"/>
                <w:kern w:val="0"/>
              </w:rPr>
              <w:t>~</w:t>
            </w:r>
            <w:r w:rsidR="003A731D" w:rsidRPr="005F7ADB">
              <w:rPr>
                <w:rFonts w:eastAsia="標楷體" w:hint="eastAsia"/>
                <w:kern w:val="0"/>
              </w:rPr>
              <w:t>200</w:t>
            </w:r>
            <w:r w:rsidRPr="005F7ADB">
              <w:rPr>
                <w:rFonts w:eastAsia="標楷體"/>
                <w:kern w:val="0"/>
              </w:rPr>
              <w:t>.</w:t>
            </w:r>
            <w:r w:rsidR="003A731D" w:rsidRPr="005F7ADB">
              <w:rPr>
                <w:rFonts w:eastAsia="標楷體" w:hint="eastAsia"/>
                <w:kern w:val="0"/>
              </w:rPr>
              <w:t>09</w:t>
            </w:r>
            <w:r w:rsidRPr="005F7ADB">
              <w:rPr>
                <w:rFonts w:eastAsia="標楷體" w:hAnsi="標楷體"/>
                <w:kern w:val="0"/>
              </w:rPr>
              <w:t>元。</w:t>
            </w:r>
          </w:p>
          <w:p w:rsidR="00415792" w:rsidRPr="00C840BC" w:rsidRDefault="00415792" w:rsidP="0038370C">
            <w:pPr>
              <w:ind w:firstLineChars="200" w:firstLine="480"/>
              <w:jc w:val="both"/>
              <w:rPr>
                <w:rFonts w:eastAsia="標楷體"/>
                <w:kern w:val="0"/>
              </w:rPr>
            </w:pPr>
            <w:r w:rsidRPr="00C840BC">
              <w:rPr>
                <w:rFonts w:eastAsia="標楷體"/>
                <w:kern w:val="0"/>
              </w:rPr>
              <w:lastRenderedPageBreak/>
              <w:t>2.</w:t>
            </w:r>
            <w:r w:rsidRPr="00C840BC">
              <w:rPr>
                <w:rFonts w:eastAsia="標楷體" w:hAnsi="標楷體"/>
                <w:kern w:val="0"/>
              </w:rPr>
              <w:t>股價淨值法</w:t>
            </w:r>
          </w:p>
          <w:p w:rsidR="00415792" w:rsidRPr="00F65837" w:rsidRDefault="00415792" w:rsidP="004F3962">
            <w:pPr>
              <w:spacing w:afterLines="50"/>
              <w:ind w:leftChars="300" w:left="720" w:firstLineChars="200" w:firstLine="480"/>
              <w:jc w:val="both"/>
              <w:rPr>
                <w:rFonts w:eastAsia="標楷體"/>
                <w:color w:val="FF0000"/>
                <w:kern w:val="0"/>
              </w:rPr>
            </w:pPr>
            <w:r w:rsidRPr="00177910">
              <w:rPr>
                <w:rFonts w:eastAsia="標楷體" w:hAnsi="標楷體"/>
                <w:kern w:val="0"/>
              </w:rPr>
              <w:t>取得採樣公司及</w:t>
            </w:r>
            <w:r w:rsidR="00177910" w:rsidRPr="00177910">
              <w:rPr>
                <w:rFonts w:eastAsia="標楷體" w:hAnsi="標楷體"/>
                <w:kern w:val="0"/>
              </w:rPr>
              <w:t>上市櫃</w:t>
            </w:r>
            <w:r w:rsidR="00177910" w:rsidRPr="00177910">
              <w:rPr>
                <w:rFonts w:eastAsia="標楷體" w:hAnsi="標楷體" w:hint="eastAsia"/>
                <w:kern w:val="0"/>
              </w:rPr>
              <w:t>電子零組件</w:t>
            </w:r>
            <w:r w:rsidR="00177910" w:rsidRPr="00177910">
              <w:rPr>
                <w:rFonts w:eastAsia="標楷體" w:hAnsi="標楷體"/>
                <w:kern w:val="0"/>
              </w:rPr>
              <w:t>類股</w:t>
            </w:r>
            <w:r w:rsidRPr="00177910">
              <w:rPr>
                <w:rFonts w:eastAsia="標楷體"/>
                <w:bCs/>
                <w:kern w:val="0"/>
                <w:lang w:val="en-GB"/>
              </w:rPr>
              <w:t>10</w:t>
            </w:r>
            <w:r w:rsidR="00177910" w:rsidRPr="00177910">
              <w:rPr>
                <w:rFonts w:eastAsia="標楷體" w:hint="eastAsia"/>
                <w:bCs/>
                <w:kern w:val="0"/>
                <w:lang w:val="en-GB"/>
              </w:rPr>
              <w:t>4</w:t>
            </w:r>
            <w:r w:rsidRPr="00177910">
              <w:rPr>
                <w:rFonts w:eastAsia="標楷體" w:hAnsi="標楷體"/>
                <w:bCs/>
                <w:kern w:val="0"/>
                <w:lang w:val="en-GB"/>
              </w:rPr>
              <w:t>年</w:t>
            </w:r>
            <w:r w:rsidR="00177910" w:rsidRPr="00177910">
              <w:rPr>
                <w:rFonts w:eastAsia="標楷體" w:hint="eastAsia"/>
                <w:bCs/>
                <w:kern w:val="0"/>
                <w:lang w:val="en-GB"/>
              </w:rPr>
              <w:t>4</w:t>
            </w:r>
            <w:r w:rsidRPr="00177910">
              <w:rPr>
                <w:rFonts w:eastAsia="標楷體" w:hAnsi="標楷體"/>
                <w:bCs/>
                <w:kern w:val="0"/>
                <w:lang w:val="en-GB"/>
              </w:rPr>
              <w:t>月至</w:t>
            </w:r>
            <w:r w:rsidRPr="00177910">
              <w:rPr>
                <w:rFonts w:eastAsia="標楷體"/>
                <w:bCs/>
                <w:kern w:val="0"/>
                <w:lang w:val="en-GB"/>
              </w:rPr>
              <w:t>104</w:t>
            </w:r>
            <w:r w:rsidRPr="00177910">
              <w:rPr>
                <w:rFonts w:eastAsia="標楷體" w:hAnsi="標楷體"/>
                <w:bCs/>
                <w:kern w:val="0"/>
                <w:lang w:val="en-GB"/>
              </w:rPr>
              <w:t>年</w:t>
            </w:r>
            <w:r w:rsidR="00177910" w:rsidRPr="00177910">
              <w:rPr>
                <w:rFonts w:eastAsia="標楷體" w:hint="eastAsia"/>
                <w:bCs/>
                <w:kern w:val="0"/>
                <w:lang w:val="en-GB"/>
              </w:rPr>
              <w:t>6</w:t>
            </w:r>
            <w:r w:rsidRPr="00177910">
              <w:rPr>
                <w:rFonts w:eastAsia="標楷體" w:hAnsi="標楷體"/>
                <w:bCs/>
                <w:kern w:val="0"/>
                <w:lang w:val="en-GB"/>
              </w:rPr>
              <w:t>月</w:t>
            </w:r>
            <w:r w:rsidRPr="00177910">
              <w:rPr>
                <w:rFonts w:eastAsia="標楷體" w:hAnsi="標楷體"/>
                <w:kern w:val="0"/>
              </w:rPr>
              <w:t>之平均股價</w:t>
            </w:r>
            <w:r w:rsidRPr="005F7ADB">
              <w:rPr>
                <w:rFonts w:eastAsia="標楷體" w:hAnsi="標楷體"/>
                <w:kern w:val="0"/>
              </w:rPr>
              <w:t>淨值比，得出採樣公司及</w:t>
            </w:r>
            <w:r w:rsidR="00177910" w:rsidRPr="005F7ADB">
              <w:rPr>
                <w:rFonts w:eastAsia="標楷體" w:hAnsi="標楷體"/>
                <w:kern w:val="0"/>
              </w:rPr>
              <w:t>上市櫃</w:t>
            </w:r>
            <w:r w:rsidR="00177910" w:rsidRPr="005F7ADB">
              <w:rPr>
                <w:rFonts w:eastAsia="標楷體" w:hAnsi="標楷體" w:hint="eastAsia"/>
                <w:kern w:val="0"/>
              </w:rPr>
              <w:t>電子零組件</w:t>
            </w:r>
            <w:r w:rsidR="00177910" w:rsidRPr="005F7ADB">
              <w:rPr>
                <w:rFonts w:eastAsia="標楷體" w:hAnsi="標楷體"/>
                <w:kern w:val="0"/>
              </w:rPr>
              <w:t>類股</w:t>
            </w:r>
            <w:r w:rsidRPr="005F7ADB">
              <w:rPr>
                <w:rFonts w:eastAsia="標楷體" w:hAnsi="標楷體"/>
                <w:kern w:val="0"/>
              </w:rPr>
              <w:t>之股價淨值比區間，再按</w:t>
            </w:r>
            <w:r w:rsidR="00177910" w:rsidRPr="005F7ADB">
              <w:rPr>
                <w:rFonts w:eastAsia="標楷體" w:hAnsi="標楷體" w:hint="eastAsia"/>
                <w:kern w:val="0"/>
              </w:rPr>
              <w:t>倉和</w:t>
            </w:r>
            <w:r w:rsidRPr="005F7ADB">
              <w:rPr>
                <w:rFonts w:eastAsia="標楷體" w:hAnsi="標楷體"/>
                <w:kern w:val="0"/>
              </w:rPr>
              <w:t>公司</w:t>
            </w:r>
            <w:r w:rsidRPr="005F7ADB">
              <w:rPr>
                <w:rFonts w:eastAsia="標楷體"/>
                <w:kern w:val="0"/>
              </w:rPr>
              <w:t>103</w:t>
            </w:r>
            <w:r w:rsidR="005F7ADB" w:rsidRPr="005F7ADB">
              <w:rPr>
                <w:rFonts w:eastAsia="標楷體" w:hAnsi="標楷體"/>
                <w:kern w:val="0"/>
              </w:rPr>
              <w:t>年</w:t>
            </w:r>
            <w:r w:rsidR="005F7ADB" w:rsidRPr="005F7ADB">
              <w:rPr>
                <w:rFonts w:eastAsia="標楷體" w:hAnsi="標楷體" w:hint="eastAsia"/>
                <w:kern w:val="0"/>
              </w:rPr>
              <w:t>底</w:t>
            </w:r>
            <w:r w:rsidRPr="005F7ADB">
              <w:rPr>
                <w:rFonts w:eastAsia="標楷體" w:hAnsi="標楷體"/>
                <w:kern w:val="0"/>
              </w:rPr>
              <w:t>每股淨值推算價格區間。採樣同業及</w:t>
            </w:r>
            <w:r w:rsidR="00177910" w:rsidRPr="005F7ADB">
              <w:rPr>
                <w:rFonts w:eastAsia="標楷體" w:hAnsi="標楷體"/>
                <w:kern w:val="0"/>
              </w:rPr>
              <w:t>上市櫃</w:t>
            </w:r>
            <w:r w:rsidR="00177910" w:rsidRPr="005F7ADB">
              <w:rPr>
                <w:rFonts w:eastAsia="標楷體" w:hAnsi="標楷體" w:hint="eastAsia"/>
                <w:kern w:val="0"/>
              </w:rPr>
              <w:t>電子零組件</w:t>
            </w:r>
            <w:r w:rsidR="00177910" w:rsidRPr="005F7ADB">
              <w:rPr>
                <w:rFonts w:eastAsia="標楷體" w:hAnsi="標楷體"/>
                <w:kern w:val="0"/>
              </w:rPr>
              <w:t>類股</w:t>
            </w:r>
            <w:r w:rsidRPr="005F7ADB">
              <w:rPr>
                <w:rFonts w:eastAsia="標楷體"/>
                <w:bCs/>
                <w:kern w:val="0"/>
                <w:lang w:val="en-GB"/>
              </w:rPr>
              <w:t>10</w:t>
            </w:r>
            <w:r w:rsidR="00177910" w:rsidRPr="005F7ADB">
              <w:rPr>
                <w:rFonts w:eastAsia="標楷體" w:hint="eastAsia"/>
                <w:bCs/>
                <w:kern w:val="0"/>
                <w:lang w:val="en-GB"/>
              </w:rPr>
              <w:t>4</w:t>
            </w:r>
            <w:r w:rsidRPr="005F7ADB">
              <w:rPr>
                <w:rFonts w:eastAsia="標楷體" w:hAnsi="標楷體"/>
                <w:bCs/>
                <w:kern w:val="0"/>
                <w:lang w:val="en-GB"/>
              </w:rPr>
              <w:t>年</w:t>
            </w:r>
            <w:r w:rsidR="00177910" w:rsidRPr="005F7ADB">
              <w:rPr>
                <w:rFonts w:eastAsia="標楷體" w:hint="eastAsia"/>
                <w:bCs/>
                <w:kern w:val="0"/>
                <w:lang w:val="en-GB"/>
              </w:rPr>
              <w:t>4</w:t>
            </w:r>
            <w:r w:rsidRPr="005F7ADB">
              <w:rPr>
                <w:rFonts w:eastAsia="標楷體" w:hAnsi="標楷體"/>
                <w:bCs/>
                <w:kern w:val="0"/>
                <w:lang w:val="en-GB"/>
              </w:rPr>
              <w:t>月至</w:t>
            </w:r>
            <w:r w:rsidRPr="005F7ADB">
              <w:rPr>
                <w:rFonts w:eastAsia="標楷體"/>
                <w:bCs/>
                <w:kern w:val="0"/>
                <w:lang w:val="en-GB"/>
              </w:rPr>
              <w:t>104</w:t>
            </w:r>
            <w:r w:rsidRPr="005F7ADB">
              <w:rPr>
                <w:rFonts w:eastAsia="標楷體" w:hAnsi="標楷體"/>
                <w:bCs/>
                <w:kern w:val="0"/>
                <w:lang w:val="en-GB"/>
              </w:rPr>
              <w:t>年</w:t>
            </w:r>
            <w:r w:rsidR="00177910" w:rsidRPr="005F7ADB">
              <w:rPr>
                <w:rFonts w:eastAsia="標楷體" w:hint="eastAsia"/>
                <w:bCs/>
                <w:kern w:val="0"/>
                <w:lang w:val="en-GB"/>
              </w:rPr>
              <w:t>6</w:t>
            </w:r>
            <w:r w:rsidRPr="005F7ADB">
              <w:rPr>
                <w:rFonts w:eastAsia="標楷體" w:hAnsi="標楷體"/>
                <w:bCs/>
                <w:kern w:val="0"/>
                <w:lang w:val="en-GB"/>
              </w:rPr>
              <w:t>月</w:t>
            </w:r>
            <w:r w:rsidRPr="005F7ADB">
              <w:rPr>
                <w:rFonts w:eastAsia="標楷體" w:hAnsi="標楷體"/>
                <w:kern w:val="0"/>
              </w:rPr>
              <w:t>股價淨值比資訊如下：</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1236"/>
              <w:gridCol w:w="1236"/>
              <w:gridCol w:w="1236"/>
              <w:gridCol w:w="1236"/>
            </w:tblGrid>
            <w:tr w:rsidR="00C37E68" w:rsidRPr="00F65837" w:rsidTr="001D06BD">
              <w:tc>
                <w:tcPr>
                  <w:tcW w:w="1750" w:type="dxa"/>
                  <w:tcBorders>
                    <w:top w:val="single" w:sz="4" w:space="0" w:color="auto"/>
                    <w:left w:val="single" w:sz="4" w:space="0" w:color="auto"/>
                    <w:bottom w:val="single" w:sz="4" w:space="0" w:color="auto"/>
                    <w:right w:val="single" w:sz="4" w:space="0" w:color="auto"/>
                    <w:tl2br w:val="single" w:sz="4" w:space="0" w:color="auto"/>
                  </w:tcBorders>
                </w:tcPr>
                <w:p w:rsidR="00C37E68" w:rsidRPr="005C0F40" w:rsidRDefault="00C37E68" w:rsidP="00DA3053">
                  <w:pPr>
                    <w:pStyle w:val="afe"/>
                    <w:overflowPunct w:val="0"/>
                    <w:spacing w:after="0"/>
                    <w:jc w:val="right"/>
                    <w:rPr>
                      <w:rFonts w:eastAsia="標楷體"/>
                      <w:kern w:val="0"/>
                    </w:rPr>
                  </w:pPr>
                  <w:r w:rsidRPr="005C0F40">
                    <w:rPr>
                      <w:rFonts w:eastAsia="標楷體" w:hAnsi="標楷體"/>
                      <w:kern w:val="0"/>
                    </w:rPr>
                    <w:t>月份</w:t>
                  </w:r>
                </w:p>
                <w:p w:rsidR="00C37E68" w:rsidRPr="005C0F40" w:rsidRDefault="00C37E68" w:rsidP="00DA3053">
                  <w:pPr>
                    <w:pStyle w:val="afe"/>
                    <w:overflowPunct w:val="0"/>
                    <w:spacing w:after="0"/>
                    <w:ind w:leftChars="0" w:left="0"/>
                    <w:jc w:val="both"/>
                    <w:rPr>
                      <w:rFonts w:eastAsia="標楷體"/>
                      <w:kern w:val="0"/>
                    </w:rPr>
                  </w:pPr>
                  <w:r w:rsidRPr="005C0F40">
                    <w:rPr>
                      <w:rFonts w:eastAsia="標楷體" w:hAnsi="標楷體"/>
                      <w:kern w:val="0"/>
                    </w:rPr>
                    <w:t>公司</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kern w:val="0"/>
                    </w:rPr>
                    <w:t>10</w:t>
                  </w:r>
                  <w:r w:rsidRPr="005C0F40">
                    <w:rPr>
                      <w:rFonts w:eastAsia="標楷體" w:hint="eastAsia"/>
                      <w:kern w:val="0"/>
                    </w:rPr>
                    <w:t>4</w:t>
                  </w:r>
                  <w:r w:rsidRPr="005C0F40">
                    <w:rPr>
                      <w:rFonts w:eastAsia="標楷體"/>
                      <w:kern w:val="0"/>
                    </w:rPr>
                    <w:t>/</w:t>
                  </w:r>
                  <w:r w:rsidRPr="005C0F40">
                    <w:rPr>
                      <w:rFonts w:eastAsia="標楷體" w:hint="eastAsia"/>
                      <w:kern w:val="0"/>
                    </w:rPr>
                    <w:t>04</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kern w:val="0"/>
                    </w:rPr>
                    <w:t>104/0</w:t>
                  </w:r>
                  <w:r w:rsidRPr="005C0F40">
                    <w:rPr>
                      <w:rFonts w:eastAsia="標楷體" w:hint="eastAsia"/>
                      <w:kern w:val="0"/>
                    </w:rPr>
                    <w:t>5</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kern w:val="0"/>
                    </w:rPr>
                    <w:t>104/0</w:t>
                  </w:r>
                  <w:r w:rsidRPr="005C0F40">
                    <w:rPr>
                      <w:rFonts w:eastAsia="標楷體" w:hint="eastAsia"/>
                      <w:kern w:val="0"/>
                    </w:rPr>
                    <w:t>6</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hAnsi="標楷體"/>
                      <w:kern w:val="0"/>
                    </w:rPr>
                    <w:t>平均</w:t>
                  </w:r>
                </w:p>
              </w:tc>
            </w:tr>
            <w:tr w:rsidR="00C37E68" w:rsidRPr="00F65837" w:rsidTr="009C4C53">
              <w:tc>
                <w:tcPr>
                  <w:tcW w:w="1750" w:type="dxa"/>
                  <w:tcBorders>
                    <w:top w:val="single" w:sz="4" w:space="0" w:color="auto"/>
                    <w:left w:val="single" w:sz="4" w:space="0" w:color="auto"/>
                    <w:bottom w:val="single" w:sz="4" w:space="0" w:color="auto"/>
                    <w:right w:val="single" w:sz="4" w:space="0" w:color="auto"/>
                  </w:tcBorders>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hAnsi="標楷體"/>
                      <w:kern w:val="0"/>
                    </w:rPr>
                    <w:t>碩禾</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EE1A09" w:rsidP="009C4C53">
                  <w:pPr>
                    <w:jc w:val="center"/>
                    <w:rPr>
                      <w:rFonts w:eastAsia="標楷體"/>
                    </w:rPr>
                  </w:pPr>
                  <w:r w:rsidRPr="005C0F40">
                    <w:rPr>
                      <w:rFonts w:eastAsia="標楷體" w:hint="eastAsia"/>
                    </w:rPr>
                    <w:t>6.52</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EE1A09" w:rsidP="009C4C53">
                  <w:pPr>
                    <w:jc w:val="center"/>
                    <w:rPr>
                      <w:rFonts w:eastAsia="標楷體"/>
                    </w:rPr>
                  </w:pPr>
                  <w:r w:rsidRPr="005C0F40">
                    <w:rPr>
                      <w:rFonts w:eastAsia="標楷體" w:hint="eastAsia"/>
                    </w:rPr>
                    <w:t>6.58</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D01F44" w:rsidP="009C4C53">
                  <w:pPr>
                    <w:jc w:val="center"/>
                    <w:rPr>
                      <w:rFonts w:eastAsia="標楷體"/>
                    </w:rPr>
                  </w:pPr>
                  <w:r w:rsidRPr="005C0F40">
                    <w:rPr>
                      <w:rFonts w:eastAsia="標楷體" w:hint="eastAsia"/>
                    </w:rPr>
                    <w:t>6.40</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887355" w:rsidP="009C4C53">
                  <w:pPr>
                    <w:jc w:val="center"/>
                    <w:rPr>
                      <w:rFonts w:eastAsia="標楷體"/>
                    </w:rPr>
                  </w:pPr>
                  <w:r w:rsidRPr="005C0F40">
                    <w:rPr>
                      <w:rFonts w:eastAsia="標楷體" w:hint="eastAsia"/>
                    </w:rPr>
                    <w:t>6.50</w:t>
                  </w:r>
                </w:p>
              </w:tc>
            </w:tr>
            <w:tr w:rsidR="00C37E68" w:rsidRPr="00F65837" w:rsidTr="009C4C53">
              <w:tc>
                <w:tcPr>
                  <w:tcW w:w="1750" w:type="dxa"/>
                  <w:tcBorders>
                    <w:top w:val="single" w:sz="4" w:space="0" w:color="auto"/>
                    <w:left w:val="single" w:sz="4" w:space="0" w:color="auto"/>
                    <w:bottom w:val="single" w:sz="4" w:space="0" w:color="auto"/>
                    <w:right w:val="single" w:sz="4" w:space="0" w:color="auto"/>
                  </w:tcBorders>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hAnsi="標楷體"/>
                    </w:rPr>
                    <w:t>昇貿</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887355" w:rsidP="009C4C53">
                  <w:pPr>
                    <w:jc w:val="center"/>
                    <w:rPr>
                      <w:rFonts w:eastAsia="標楷體"/>
                    </w:rPr>
                  </w:pPr>
                  <w:r w:rsidRPr="005C0F40">
                    <w:rPr>
                      <w:rFonts w:eastAsia="標楷體" w:hint="eastAsia"/>
                    </w:rPr>
                    <w:t>0.93</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887355" w:rsidP="009C4C53">
                  <w:pPr>
                    <w:jc w:val="center"/>
                    <w:rPr>
                      <w:rFonts w:eastAsia="標楷體"/>
                    </w:rPr>
                  </w:pPr>
                  <w:r w:rsidRPr="005C0F40">
                    <w:rPr>
                      <w:rFonts w:eastAsia="標楷體" w:hint="eastAsia"/>
                    </w:rPr>
                    <w:t>0.86</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887355" w:rsidP="009C4C53">
                  <w:pPr>
                    <w:jc w:val="center"/>
                    <w:rPr>
                      <w:rFonts w:eastAsia="標楷體"/>
                    </w:rPr>
                  </w:pPr>
                  <w:r w:rsidRPr="005C0F40">
                    <w:rPr>
                      <w:rFonts w:eastAsia="標楷體" w:hint="eastAsia"/>
                    </w:rPr>
                    <w:t>0.80</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887355" w:rsidP="009C4C53">
                  <w:pPr>
                    <w:jc w:val="center"/>
                    <w:rPr>
                      <w:rFonts w:eastAsia="標楷體"/>
                    </w:rPr>
                  </w:pPr>
                  <w:r w:rsidRPr="005C0F40">
                    <w:rPr>
                      <w:rFonts w:eastAsia="標楷體" w:hint="eastAsia"/>
                    </w:rPr>
                    <w:t>0.86</w:t>
                  </w:r>
                </w:p>
              </w:tc>
            </w:tr>
            <w:tr w:rsidR="00C37E68" w:rsidRPr="00F65837" w:rsidTr="009C4C53">
              <w:tc>
                <w:tcPr>
                  <w:tcW w:w="1750" w:type="dxa"/>
                  <w:tcBorders>
                    <w:top w:val="single" w:sz="4" w:space="0" w:color="auto"/>
                    <w:left w:val="single" w:sz="4" w:space="0" w:color="auto"/>
                    <w:bottom w:val="single" w:sz="4" w:space="0" w:color="auto"/>
                    <w:right w:val="single" w:sz="4" w:space="0" w:color="auto"/>
                  </w:tcBorders>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hAnsi="標楷體"/>
                    </w:rPr>
                    <w:t>單井</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EE1A09" w:rsidP="009C4C53">
                  <w:pPr>
                    <w:jc w:val="center"/>
                    <w:rPr>
                      <w:rFonts w:eastAsia="標楷體"/>
                    </w:rPr>
                  </w:pPr>
                  <w:r w:rsidRPr="005C0F40">
                    <w:rPr>
                      <w:rFonts w:eastAsia="標楷體" w:hint="eastAsia"/>
                    </w:rPr>
                    <w:t>5.05</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EE1A09" w:rsidP="009C4C53">
                  <w:pPr>
                    <w:jc w:val="center"/>
                    <w:rPr>
                      <w:rFonts w:eastAsia="標楷體"/>
                    </w:rPr>
                  </w:pPr>
                  <w:r w:rsidRPr="005C0F40">
                    <w:rPr>
                      <w:rFonts w:eastAsia="標楷體" w:hint="eastAsia"/>
                    </w:rPr>
                    <w:t>4.86</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887355" w:rsidP="009C4C53">
                  <w:pPr>
                    <w:jc w:val="center"/>
                    <w:rPr>
                      <w:rFonts w:eastAsia="標楷體"/>
                    </w:rPr>
                  </w:pPr>
                  <w:r w:rsidRPr="005C0F40">
                    <w:rPr>
                      <w:rFonts w:eastAsia="標楷體" w:hint="eastAsia"/>
                    </w:rPr>
                    <w:t>4.69</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887355" w:rsidP="009C4C53">
                  <w:pPr>
                    <w:jc w:val="center"/>
                    <w:rPr>
                      <w:rFonts w:eastAsia="標楷體"/>
                    </w:rPr>
                  </w:pPr>
                  <w:r w:rsidRPr="005C0F40">
                    <w:rPr>
                      <w:rFonts w:eastAsia="標楷體" w:hint="eastAsia"/>
                    </w:rPr>
                    <w:t>4.87</w:t>
                  </w:r>
                </w:p>
              </w:tc>
            </w:tr>
            <w:tr w:rsidR="00C37E68" w:rsidRPr="00F65837" w:rsidTr="009C4C53">
              <w:tc>
                <w:tcPr>
                  <w:tcW w:w="1750" w:type="dxa"/>
                  <w:tcBorders>
                    <w:top w:val="single" w:sz="4" w:space="0" w:color="auto"/>
                    <w:left w:val="single" w:sz="4" w:space="0" w:color="auto"/>
                    <w:bottom w:val="single" w:sz="4" w:space="0" w:color="auto"/>
                    <w:right w:val="single" w:sz="4" w:space="0" w:color="auto"/>
                  </w:tcBorders>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hAnsi="標楷體"/>
                      <w:kern w:val="0"/>
                    </w:rPr>
                    <w:t>上櫃</w:t>
                  </w:r>
                  <w:r w:rsidRPr="005C0F40">
                    <w:rPr>
                      <w:rFonts w:eastAsia="標楷體"/>
                      <w:kern w:val="0"/>
                    </w:rPr>
                    <w:t>-</w:t>
                  </w:r>
                </w:p>
                <w:p w:rsidR="00C37E68" w:rsidRPr="005C0F40" w:rsidRDefault="00C37E68" w:rsidP="00DA3053">
                  <w:pPr>
                    <w:pStyle w:val="afe"/>
                    <w:overflowPunct w:val="0"/>
                    <w:spacing w:after="0"/>
                    <w:ind w:leftChars="0" w:left="0"/>
                    <w:jc w:val="center"/>
                    <w:rPr>
                      <w:rFonts w:eastAsia="標楷體"/>
                      <w:kern w:val="0"/>
                    </w:rPr>
                  </w:pPr>
                  <w:r w:rsidRPr="005C0F40">
                    <w:rPr>
                      <w:rFonts w:eastAsia="標楷體" w:hAnsi="標楷體" w:hint="eastAsia"/>
                      <w:kern w:val="0"/>
                    </w:rPr>
                    <w:t>電子零組件</w:t>
                  </w:r>
                  <w:r w:rsidRPr="005C0F40">
                    <w:rPr>
                      <w:rFonts w:eastAsia="標楷體" w:hAnsi="標楷體"/>
                      <w:kern w:val="0"/>
                    </w:rPr>
                    <w:t>類</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4C1806" w:rsidP="009C4C53">
                  <w:pPr>
                    <w:jc w:val="center"/>
                    <w:rPr>
                      <w:rFonts w:eastAsia="標楷體"/>
                      <w:kern w:val="0"/>
                    </w:rPr>
                  </w:pPr>
                  <w:r w:rsidRPr="005C0F40">
                    <w:rPr>
                      <w:rFonts w:eastAsia="標楷體" w:hint="eastAsia"/>
                      <w:kern w:val="0"/>
                    </w:rPr>
                    <w:t>1.48</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4C1806" w:rsidP="009C4C53">
                  <w:pPr>
                    <w:jc w:val="center"/>
                    <w:rPr>
                      <w:rFonts w:eastAsia="標楷體"/>
                      <w:kern w:val="0"/>
                    </w:rPr>
                  </w:pPr>
                  <w:r w:rsidRPr="005C0F40">
                    <w:rPr>
                      <w:rFonts w:eastAsia="標楷體" w:hint="eastAsia"/>
                      <w:kern w:val="0"/>
                    </w:rPr>
                    <w:t>1.40</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4C1806" w:rsidP="009C4C53">
                  <w:pPr>
                    <w:jc w:val="center"/>
                    <w:rPr>
                      <w:rFonts w:eastAsia="標楷體"/>
                      <w:kern w:val="0"/>
                    </w:rPr>
                  </w:pPr>
                  <w:r w:rsidRPr="005C0F40">
                    <w:rPr>
                      <w:rFonts w:eastAsia="標楷體" w:hint="eastAsia"/>
                      <w:kern w:val="0"/>
                    </w:rPr>
                    <w:t>1.33</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4C1806" w:rsidP="009C4C53">
                  <w:pPr>
                    <w:jc w:val="center"/>
                    <w:rPr>
                      <w:rFonts w:eastAsia="標楷體"/>
                    </w:rPr>
                  </w:pPr>
                  <w:r w:rsidRPr="005C0F40">
                    <w:rPr>
                      <w:rFonts w:eastAsia="標楷體" w:hint="eastAsia"/>
                    </w:rPr>
                    <w:t>1.40</w:t>
                  </w:r>
                </w:p>
              </w:tc>
            </w:tr>
            <w:tr w:rsidR="00C37E68" w:rsidRPr="00F65837" w:rsidTr="009C4C53">
              <w:tc>
                <w:tcPr>
                  <w:tcW w:w="1750" w:type="dxa"/>
                  <w:tcBorders>
                    <w:top w:val="single" w:sz="4" w:space="0" w:color="auto"/>
                    <w:left w:val="single" w:sz="4" w:space="0" w:color="auto"/>
                    <w:bottom w:val="single" w:sz="4" w:space="0" w:color="auto"/>
                    <w:right w:val="single" w:sz="4" w:space="0" w:color="auto"/>
                  </w:tcBorders>
                </w:tcPr>
                <w:p w:rsidR="00C37E68" w:rsidRPr="005C0F40" w:rsidRDefault="00C37E68" w:rsidP="00DA3053">
                  <w:pPr>
                    <w:pStyle w:val="afe"/>
                    <w:overflowPunct w:val="0"/>
                    <w:spacing w:after="0"/>
                    <w:ind w:leftChars="0" w:left="0"/>
                    <w:jc w:val="center"/>
                    <w:rPr>
                      <w:rFonts w:eastAsia="標楷體"/>
                      <w:kern w:val="0"/>
                    </w:rPr>
                  </w:pPr>
                  <w:r w:rsidRPr="005C0F40">
                    <w:rPr>
                      <w:rFonts w:eastAsia="標楷體" w:hAnsi="標楷體"/>
                      <w:kern w:val="0"/>
                    </w:rPr>
                    <w:t>上市</w:t>
                  </w:r>
                  <w:r w:rsidRPr="005C0F40">
                    <w:rPr>
                      <w:rFonts w:eastAsia="標楷體"/>
                      <w:kern w:val="0"/>
                    </w:rPr>
                    <w:t>-</w:t>
                  </w:r>
                </w:p>
                <w:p w:rsidR="00C37E68" w:rsidRPr="005C0F40" w:rsidRDefault="00C37E68" w:rsidP="00DA3053">
                  <w:pPr>
                    <w:pStyle w:val="afe"/>
                    <w:overflowPunct w:val="0"/>
                    <w:spacing w:after="0"/>
                    <w:ind w:leftChars="0" w:left="0"/>
                    <w:jc w:val="center"/>
                    <w:rPr>
                      <w:rFonts w:eastAsia="標楷體"/>
                      <w:kern w:val="0"/>
                    </w:rPr>
                  </w:pPr>
                  <w:r w:rsidRPr="005C0F40">
                    <w:rPr>
                      <w:rFonts w:eastAsia="標楷體" w:hAnsi="標楷體" w:hint="eastAsia"/>
                      <w:kern w:val="0"/>
                    </w:rPr>
                    <w:t>電子零組件</w:t>
                  </w:r>
                  <w:r w:rsidRPr="005C0F40">
                    <w:rPr>
                      <w:rFonts w:eastAsia="標楷體" w:hAnsi="標楷體"/>
                      <w:kern w:val="0"/>
                    </w:rPr>
                    <w:t>類</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C840BC" w:rsidP="009C4C53">
                  <w:pPr>
                    <w:jc w:val="center"/>
                    <w:rPr>
                      <w:rFonts w:eastAsia="標楷體"/>
                      <w:kern w:val="0"/>
                    </w:rPr>
                  </w:pPr>
                  <w:r w:rsidRPr="005C0F40">
                    <w:rPr>
                      <w:rFonts w:eastAsia="標楷體" w:hint="eastAsia"/>
                      <w:kern w:val="0"/>
                    </w:rPr>
                    <w:t>1.79</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C840BC" w:rsidP="009C4C53">
                  <w:pPr>
                    <w:jc w:val="center"/>
                    <w:rPr>
                      <w:rFonts w:eastAsia="標楷體"/>
                      <w:kern w:val="0"/>
                    </w:rPr>
                  </w:pPr>
                  <w:r w:rsidRPr="005C0F40">
                    <w:rPr>
                      <w:rFonts w:eastAsia="標楷體" w:hint="eastAsia"/>
                      <w:kern w:val="0"/>
                    </w:rPr>
                    <w:t>1.70</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C840BC" w:rsidP="009C4C53">
                  <w:pPr>
                    <w:jc w:val="center"/>
                    <w:rPr>
                      <w:rFonts w:eastAsia="標楷體"/>
                      <w:kern w:val="0"/>
                    </w:rPr>
                  </w:pPr>
                  <w:r w:rsidRPr="005C0F40">
                    <w:rPr>
                      <w:rFonts w:eastAsia="標楷體" w:hint="eastAsia"/>
                      <w:kern w:val="0"/>
                    </w:rPr>
                    <w:t>1.57</w:t>
                  </w:r>
                </w:p>
              </w:tc>
              <w:tc>
                <w:tcPr>
                  <w:tcW w:w="1236" w:type="dxa"/>
                  <w:tcBorders>
                    <w:top w:val="single" w:sz="4" w:space="0" w:color="auto"/>
                    <w:left w:val="single" w:sz="4" w:space="0" w:color="auto"/>
                    <w:bottom w:val="single" w:sz="4" w:space="0" w:color="auto"/>
                    <w:right w:val="single" w:sz="4" w:space="0" w:color="auto"/>
                  </w:tcBorders>
                  <w:vAlign w:val="center"/>
                </w:tcPr>
                <w:p w:rsidR="00C37E68" w:rsidRPr="005C0F40" w:rsidRDefault="005C0F40" w:rsidP="009C4C53">
                  <w:pPr>
                    <w:jc w:val="center"/>
                    <w:rPr>
                      <w:rFonts w:eastAsia="標楷體"/>
                    </w:rPr>
                  </w:pPr>
                  <w:r w:rsidRPr="005C0F40">
                    <w:rPr>
                      <w:rFonts w:eastAsia="標楷體" w:hint="eastAsia"/>
                    </w:rPr>
                    <w:t>1.69</w:t>
                  </w:r>
                </w:p>
              </w:tc>
            </w:tr>
          </w:tbl>
          <w:p w:rsidR="00415792" w:rsidRPr="00DF0F43" w:rsidRDefault="00415792" w:rsidP="0038370C">
            <w:pPr>
              <w:spacing w:after="240"/>
              <w:ind w:leftChars="309" w:left="742"/>
              <w:rPr>
                <w:rFonts w:eastAsia="標楷體"/>
                <w:kern w:val="0"/>
              </w:rPr>
            </w:pPr>
            <w:r w:rsidRPr="00DF0F43">
              <w:rPr>
                <w:rFonts w:eastAsia="標楷體" w:hAnsi="標楷體"/>
                <w:kern w:val="0"/>
              </w:rPr>
              <w:t>資料來源</w:t>
            </w:r>
            <w:r w:rsidRPr="00DF0F43">
              <w:rPr>
                <w:rFonts w:eastAsia="標楷體"/>
                <w:kern w:val="0"/>
              </w:rPr>
              <w:t>:</w:t>
            </w:r>
            <w:r w:rsidRPr="00DF0F43">
              <w:rPr>
                <w:rFonts w:eastAsia="標楷體" w:hAnsi="標楷體"/>
                <w:kern w:val="0"/>
              </w:rPr>
              <w:t>台灣證券交易所及財團法人證券櫃檯買賣中心</w:t>
            </w:r>
          </w:p>
          <w:p w:rsidR="00415792" w:rsidRPr="00356E21" w:rsidRDefault="00415792" w:rsidP="0038370C">
            <w:pPr>
              <w:spacing w:after="240"/>
              <w:ind w:leftChars="300" w:left="720" w:firstLineChars="200" w:firstLine="480"/>
              <w:jc w:val="both"/>
              <w:rPr>
                <w:rFonts w:eastAsia="標楷體"/>
                <w:kern w:val="0"/>
              </w:rPr>
            </w:pPr>
            <w:r w:rsidRPr="00E466B4">
              <w:rPr>
                <w:rFonts w:eastAsia="標楷體" w:hAnsi="標楷體"/>
                <w:kern w:val="0"/>
              </w:rPr>
              <w:t>採樣公司及</w:t>
            </w:r>
            <w:r w:rsidR="001A2B41" w:rsidRPr="00E466B4">
              <w:rPr>
                <w:rFonts w:eastAsia="標楷體" w:hAnsi="標楷體"/>
                <w:kern w:val="0"/>
              </w:rPr>
              <w:t>上市櫃</w:t>
            </w:r>
            <w:r w:rsidR="001A2B41" w:rsidRPr="00E466B4">
              <w:rPr>
                <w:rFonts w:eastAsia="標楷體" w:hAnsi="標楷體" w:hint="eastAsia"/>
                <w:kern w:val="0"/>
              </w:rPr>
              <w:t>電子零組件</w:t>
            </w:r>
            <w:r w:rsidR="001A2B41" w:rsidRPr="00E466B4">
              <w:rPr>
                <w:rFonts w:eastAsia="標楷體" w:hAnsi="標楷體"/>
                <w:kern w:val="0"/>
              </w:rPr>
              <w:t>類股</w:t>
            </w:r>
            <w:r w:rsidRPr="00E466B4">
              <w:rPr>
                <w:rFonts w:eastAsia="標楷體"/>
                <w:bCs/>
                <w:kern w:val="0"/>
                <w:lang w:val="en-GB"/>
              </w:rPr>
              <w:t>10</w:t>
            </w:r>
            <w:r w:rsidR="001A2B41" w:rsidRPr="00E466B4">
              <w:rPr>
                <w:rFonts w:eastAsia="標楷體" w:hint="eastAsia"/>
                <w:bCs/>
                <w:kern w:val="0"/>
                <w:lang w:val="en-GB"/>
              </w:rPr>
              <w:t>4</w:t>
            </w:r>
            <w:r w:rsidRPr="00E466B4">
              <w:rPr>
                <w:rFonts w:eastAsia="標楷體" w:hAnsi="標楷體"/>
                <w:bCs/>
                <w:kern w:val="0"/>
                <w:lang w:val="en-GB"/>
              </w:rPr>
              <w:t>年</w:t>
            </w:r>
            <w:r w:rsidR="001A2B41" w:rsidRPr="00E466B4">
              <w:rPr>
                <w:rFonts w:eastAsia="標楷體" w:hint="eastAsia"/>
                <w:bCs/>
                <w:kern w:val="0"/>
                <w:lang w:val="en-GB"/>
              </w:rPr>
              <w:t>4</w:t>
            </w:r>
            <w:r w:rsidRPr="00E466B4">
              <w:rPr>
                <w:rFonts w:eastAsia="標楷體" w:hAnsi="標楷體"/>
                <w:bCs/>
                <w:kern w:val="0"/>
                <w:lang w:val="en-GB"/>
              </w:rPr>
              <w:t>月至</w:t>
            </w:r>
            <w:r w:rsidRPr="00E466B4">
              <w:rPr>
                <w:rFonts w:eastAsia="標楷體"/>
                <w:bCs/>
                <w:kern w:val="0"/>
                <w:lang w:val="en-GB"/>
              </w:rPr>
              <w:t>104</w:t>
            </w:r>
            <w:r w:rsidRPr="00E466B4">
              <w:rPr>
                <w:rFonts w:eastAsia="標楷體" w:hAnsi="標楷體"/>
                <w:bCs/>
                <w:kern w:val="0"/>
                <w:lang w:val="en-GB"/>
              </w:rPr>
              <w:t>年</w:t>
            </w:r>
            <w:r w:rsidR="001A2B41" w:rsidRPr="00E466B4">
              <w:rPr>
                <w:rFonts w:eastAsia="標楷體" w:hint="eastAsia"/>
                <w:bCs/>
                <w:kern w:val="0"/>
                <w:lang w:val="en-GB"/>
              </w:rPr>
              <w:t>6</w:t>
            </w:r>
            <w:r w:rsidRPr="00E466B4">
              <w:rPr>
                <w:rFonts w:eastAsia="標楷體" w:hAnsi="標楷體"/>
                <w:bCs/>
                <w:kern w:val="0"/>
                <w:lang w:val="en-GB"/>
              </w:rPr>
              <w:t>月</w:t>
            </w:r>
            <w:r w:rsidRPr="00E466B4">
              <w:rPr>
                <w:rFonts w:eastAsia="標楷體" w:hAnsi="標楷體"/>
                <w:kern w:val="0"/>
              </w:rPr>
              <w:t>之平均股價淨值比為</w:t>
            </w:r>
            <w:r w:rsidR="001A2B41" w:rsidRPr="00E466B4">
              <w:rPr>
                <w:rFonts w:eastAsia="標楷體" w:hint="eastAsia"/>
                <w:kern w:val="0"/>
              </w:rPr>
              <w:t>0.86</w:t>
            </w:r>
            <w:r w:rsidRPr="00E466B4">
              <w:rPr>
                <w:rFonts w:eastAsia="標楷體" w:hAnsi="標楷體"/>
                <w:kern w:val="0"/>
              </w:rPr>
              <w:t>倍</w:t>
            </w:r>
            <w:r w:rsidRPr="00E466B4">
              <w:rPr>
                <w:rFonts w:eastAsia="標楷體"/>
                <w:kern w:val="0"/>
              </w:rPr>
              <w:t>~</w:t>
            </w:r>
            <w:r w:rsidR="001A2B41" w:rsidRPr="00E466B4">
              <w:rPr>
                <w:rFonts w:eastAsia="標楷體" w:hint="eastAsia"/>
                <w:kern w:val="0"/>
              </w:rPr>
              <w:t>6.50</w:t>
            </w:r>
            <w:r w:rsidRPr="00E466B4">
              <w:rPr>
                <w:rFonts w:eastAsia="標楷體" w:hAnsi="標楷體"/>
                <w:kern w:val="0"/>
              </w:rPr>
              <w:t>倍。該公司</w:t>
            </w:r>
            <w:r w:rsidRPr="00E466B4">
              <w:rPr>
                <w:rFonts w:eastAsia="標楷體"/>
                <w:kern w:val="0"/>
              </w:rPr>
              <w:t>103</w:t>
            </w:r>
            <w:r w:rsidRPr="00E466B4">
              <w:rPr>
                <w:rFonts w:eastAsia="標楷體" w:hAnsi="標楷體"/>
                <w:kern w:val="0"/>
              </w:rPr>
              <w:t>年底每股淨值為</w:t>
            </w:r>
            <w:r w:rsidRPr="00E466B4">
              <w:rPr>
                <w:rFonts w:eastAsia="標楷體"/>
                <w:kern w:val="0"/>
              </w:rPr>
              <w:t>39.</w:t>
            </w:r>
            <w:r w:rsidR="00E466B4" w:rsidRPr="00E466B4">
              <w:rPr>
                <w:rFonts w:eastAsia="標楷體" w:hint="eastAsia"/>
                <w:kern w:val="0"/>
              </w:rPr>
              <w:t>39</w:t>
            </w:r>
            <w:r w:rsidRPr="00E466B4">
              <w:rPr>
                <w:rFonts w:eastAsia="標楷體" w:hAnsi="標楷體"/>
                <w:kern w:val="0"/>
              </w:rPr>
              <w:t>元，參</w:t>
            </w:r>
            <w:r w:rsidRPr="00356E21">
              <w:rPr>
                <w:rFonts w:eastAsia="標楷體" w:hAnsi="標楷體"/>
                <w:kern w:val="0"/>
              </w:rPr>
              <w:t>考價格區間為每股</w:t>
            </w:r>
            <w:r w:rsidR="00E466B4" w:rsidRPr="00356E21">
              <w:rPr>
                <w:rFonts w:eastAsia="標楷體" w:hAnsi="標楷體" w:hint="eastAsia"/>
                <w:kern w:val="0"/>
              </w:rPr>
              <w:t>33</w:t>
            </w:r>
            <w:r w:rsidRPr="00356E21">
              <w:rPr>
                <w:rFonts w:eastAsia="標楷體"/>
                <w:kern w:val="0"/>
              </w:rPr>
              <w:t>.</w:t>
            </w:r>
            <w:r w:rsidR="00E466B4" w:rsidRPr="00356E21">
              <w:rPr>
                <w:rFonts w:eastAsia="標楷體" w:hint="eastAsia"/>
                <w:kern w:val="0"/>
              </w:rPr>
              <w:t>88</w:t>
            </w:r>
            <w:r w:rsidRPr="00356E21">
              <w:rPr>
                <w:rFonts w:eastAsia="標楷體" w:hAnsi="標楷體"/>
                <w:kern w:val="0"/>
              </w:rPr>
              <w:t>元</w:t>
            </w:r>
            <w:r w:rsidRPr="00356E21">
              <w:rPr>
                <w:rFonts w:eastAsia="標楷體"/>
                <w:kern w:val="0"/>
              </w:rPr>
              <w:t>~</w:t>
            </w:r>
            <w:r w:rsidR="00E466B4" w:rsidRPr="00356E21">
              <w:rPr>
                <w:rFonts w:eastAsia="標楷體" w:hint="eastAsia"/>
                <w:kern w:val="0"/>
              </w:rPr>
              <w:t>256</w:t>
            </w:r>
            <w:r w:rsidRPr="00356E21">
              <w:rPr>
                <w:rFonts w:eastAsia="標楷體"/>
                <w:kern w:val="0"/>
              </w:rPr>
              <w:t>.</w:t>
            </w:r>
            <w:r w:rsidR="00E466B4" w:rsidRPr="00356E21">
              <w:rPr>
                <w:rFonts w:eastAsia="標楷體" w:hint="eastAsia"/>
                <w:kern w:val="0"/>
              </w:rPr>
              <w:t>04</w:t>
            </w:r>
            <w:r w:rsidRPr="00356E21">
              <w:rPr>
                <w:rFonts w:eastAsia="標楷體" w:hAnsi="標楷體"/>
                <w:kern w:val="0"/>
              </w:rPr>
              <w:t>元。</w:t>
            </w:r>
          </w:p>
          <w:p w:rsidR="00415792" w:rsidRPr="00F65837" w:rsidRDefault="00415792" w:rsidP="00356E21">
            <w:pPr>
              <w:pStyle w:val="Default"/>
              <w:ind w:firstLineChars="200" w:firstLine="480"/>
              <w:jc w:val="both"/>
              <w:rPr>
                <w:rFonts w:ascii="Times New Roman" w:cs="Times New Roman"/>
                <w:color w:val="FF0000"/>
              </w:rPr>
            </w:pPr>
            <w:r w:rsidRPr="00356E21">
              <w:rPr>
                <w:rFonts w:ascii="Times New Roman" w:hAnsi="標楷體" w:cs="Times New Roman"/>
                <w:color w:val="auto"/>
              </w:rPr>
              <w:t>綜上所述，採用本益比法，參考價格區間約為每股</w:t>
            </w:r>
            <w:r w:rsidR="00356E21" w:rsidRPr="00356E21">
              <w:rPr>
                <w:rFonts w:ascii="Times New Roman" w:cs="Times New Roman"/>
                <w:color w:val="auto"/>
              </w:rPr>
              <w:t>107.83</w:t>
            </w:r>
            <w:r w:rsidR="00356E21" w:rsidRPr="00356E21">
              <w:rPr>
                <w:rFonts w:ascii="Times New Roman" w:hAnsi="標楷體" w:cs="Times New Roman"/>
                <w:color w:val="auto"/>
              </w:rPr>
              <w:t>元</w:t>
            </w:r>
            <w:r w:rsidR="00356E21" w:rsidRPr="00356E21">
              <w:rPr>
                <w:rFonts w:ascii="Times New Roman" w:cs="Times New Roman"/>
                <w:color w:val="auto"/>
              </w:rPr>
              <w:t>~200.09</w:t>
            </w:r>
            <w:r w:rsidRPr="00356E21">
              <w:rPr>
                <w:rFonts w:ascii="Times New Roman" w:hAnsi="標楷體" w:cs="Times New Roman"/>
                <w:color w:val="auto"/>
              </w:rPr>
              <w:t>元，而採用股價淨值比法，參考價格區間為每股</w:t>
            </w:r>
            <w:r w:rsidR="00356E21" w:rsidRPr="00356E21">
              <w:rPr>
                <w:rFonts w:ascii="Times New Roman" w:cs="Times New Roman"/>
                <w:color w:val="auto"/>
              </w:rPr>
              <w:t>33</w:t>
            </w:r>
            <w:r w:rsidRPr="00356E21">
              <w:rPr>
                <w:rFonts w:ascii="Times New Roman" w:cs="Times New Roman"/>
                <w:color w:val="auto"/>
              </w:rPr>
              <w:t>.</w:t>
            </w:r>
            <w:r w:rsidR="00356E21" w:rsidRPr="00356E21">
              <w:rPr>
                <w:rFonts w:ascii="Times New Roman" w:cs="Times New Roman"/>
                <w:color w:val="auto"/>
              </w:rPr>
              <w:t>88</w:t>
            </w:r>
            <w:r w:rsidRPr="00356E21">
              <w:rPr>
                <w:rFonts w:ascii="Times New Roman" w:hAnsi="標楷體" w:cs="Times New Roman"/>
                <w:color w:val="auto"/>
              </w:rPr>
              <w:t>元</w:t>
            </w:r>
            <w:r w:rsidRPr="00356E21">
              <w:rPr>
                <w:rFonts w:ascii="Times New Roman" w:cs="Times New Roman"/>
                <w:color w:val="auto"/>
              </w:rPr>
              <w:t>~</w:t>
            </w:r>
            <w:r w:rsidR="00356E21" w:rsidRPr="00356E21">
              <w:rPr>
                <w:rFonts w:ascii="Times New Roman" w:cs="Times New Roman"/>
                <w:color w:val="auto"/>
              </w:rPr>
              <w:t>256</w:t>
            </w:r>
            <w:r w:rsidRPr="00356E21">
              <w:rPr>
                <w:rFonts w:ascii="Times New Roman" w:cs="Times New Roman"/>
                <w:color w:val="auto"/>
              </w:rPr>
              <w:t>.</w:t>
            </w:r>
            <w:r w:rsidR="00356E21" w:rsidRPr="00356E21">
              <w:rPr>
                <w:rFonts w:ascii="Times New Roman" w:cs="Times New Roman"/>
                <w:color w:val="auto"/>
              </w:rPr>
              <w:t>04</w:t>
            </w:r>
            <w:r w:rsidRPr="00356E21">
              <w:rPr>
                <w:rFonts w:ascii="Times New Roman" w:hAnsi="標楷體" w:cs="Times New Roman"/>
                <w:color w:val="auto"/>
              </w:rPr>
              <w:t>元，綜合推算</w:t>
            </w:r>
            <w:r w:rsidR="00356E21" w:rsidRPr="00356E21">
              <w:rPr>
                <w:rFonts w:ascii="Times New Roman" w:hAnsi="標楷體" w:cs="Times New Roman"/>
                <w:color w:val="auto"/>
              </w:rPr>
              <w:t>倉和</w:t>
            </w:r>
            <w:r w:rsidRPr="00356E21">
              <w:rPr>
                <w:rFonts w:ascii="Times New Roman" w:hAnsi="標楷體" w:cs="Times New Roman"/>
                <w:color w:val="auto"/>
              </w:rPr>
              <w:t>公司股價區間為</w:t>
            </w:r>
            <w:r w:rsidRPr="00356E21">
              <w:rPr>
                <w:rFonts w:ascii="Times New Roman" w:cs="Times New Roman"/>
                <w:color w:val="auto"/>
              </w:rPr>
              <w:t>3</w:t>
            </w:r>
            <w:r w:rsidR="00356E21" w:rsidRPr="00356E21">
              <w:rPr>
                <w:rFonts w:ascii="Times New Roman" w:cs="Times New Roman"/>
                <w:color w:val="auto"/>
              </w:rPr>
              <w:t>3.88</w:t>
            </w:r>
            <w:r w:rsidRPr="00356E21">
              <w:rPr>
                <w:rFonts w:ascii="Times New Roman" w:hAnsi="標楷體" w:cs="Times New Roman"/>
                <w:color w:val="auto"/>
              </w:rPr>
              <w:t>元</w:t>
            </w:r>
            <w:r w:rsidRPr="00356E21">
              <w:rPr>
                <w:rFonts w:ascii="Times New Roman" w:cs="Times New Roman"/>
                <w:color w:val="auto"/>
              </w:rPr>
              <w:t>~</w:t>
            </w:r>
            <w:r w:rsidR="00356E21" w:rsidRPr="00356E21">
              <w:rPr>
                <w:rFonts w:ascii="Times New Roman" w:cs="Times New Roman"/>
                <w:color w:val="auto"/>
              </w:rPr>
              <w:t>256</w:t>
            </w:r>
            <w:r w:rsidRPr="00356E21">
              <w:rPr>
                <w:rFonts w:ascii="Times New Roman" w:cs="Times New Roman"/>
                <w:color w:val="auto"/>
              </w:rPr>
              <w:t>.</w:t>
            </w:r>
            <w:r w:rsidR="00356E21" w:rsidRPr="00356E21">
              <w:rPr>
                <w:rFonts w:ascii="Times New Roman" w:cs="Times New Roman"/>
                <w:color w:val="auto"/>
              </w:rPr>
              <w:t>04</w:t>
            </w:r>
            <w:r w:rsidRPr="00356E21">
              <w:rPr>
                <w:rFonts w:ascii="Times New Roman" w:hAnsi="標楷體" w:cs="Times New Roman"/>
                <w:color w:val="auto"/>
              </w:rPr>
              <w:t>元。考量採樣公司均為上市櫃公司，其股票之交易量及流通性均較興櫃市場佳，將此流動性風險納入評估，由本推薦證券商與</w:t>
            </w:r>
            <w:r w:rsidR="00356E21" w:rsidRPr="00356E21">
              <w:rPr>
                <w:rFonts w:ascii="Times New Roman" w:hAnsi="標楷體" w:cs="Times New Roman"/>
                <w:color w:val="auto"/>
              </w:rPr>
              <w:t>倉和</w:t>
            </w:r>
            <w:r w:rsidRPr="00356E21">
              <w:rPr>
                <w:rFonts w:ascii="Times New Roman" w:hAnsi="標楷體" w:cs="Times New Roman"/>
                <w:color w:val="auto"/>
              </w:rPr>
              <w:t>公司共同議定興櫃股票認購價格為每股價格</w:t>
            </w:r>
            <w:r w:rsidR="00356E21" w:rsidRPr="00356E21">
              <w:rPr>
                <w:rFonts w:ascii="Times New Roman" w:cs="Times New Roman"/>
                <w:color w:val="auto"/>
              </w:rPr>
              <w:t>110</w:t>
            </w:r>
            <w:r w:rsidRPr="00356E21">
              <w:rPr>
                <w:rFonts w:ascii="Times New Roman" w:hAnsi="標楷體" w:cs="Times New Roman"/>
                <w:color w:val="auto"/>
              </w:rPr>
              <w:t>元。</w:t>
            </w:r>
          </w:p>
        </w:tc>
      </w:tr>
    </w:tbl>
    <w:p w:rsidR="00415792" w:rsidRPr="00F65837" w:rsidRDefault="00415792">
      <w:pPr>
        <w:rPr>
          <w:rFonts w:eastAsia="標楷體"/>
          <w:color w:val="FE8531"/>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43"/>
      </w:tblGrid>
      <w:tr w:rsidR="00415792" w:rsidRPr="00F65837" w:rsidTr="00333DBB">
        <w:trPr>
          <w:trHeight w:val="768"/>
        </w:trPr>
        <w:tc>
          <w:tcPr>
            <w:tcW w:w="9776" w:type="dxa"/>
          </w:tcPr>
          <w:p w:rsidR="00415792" w:rsidRPr="00F65837" w:rsidRDefault="008040E7" w:rsidP="00596C93">
            <w:pPr>
              <w:spacing w:line="480" w:lineRule="auto"/>
              <w:jc w:val="center"/>
              <w:rPr>
                <w:rFonts w:eastAsia="標楷體"/>
                <w:b/>
                <w:bCs/>
              </w:rPr>
            </w:pPr>
            <w:r w:rsidRPr="008040E7">
              <w:rPr>
                <w:rFonts w:eastAsia="標楷體"/>
                <w:noProof/>
              </w:rPr>
              <w:pict>
                <v:shape id="Text Box 53" o:spid="_x0000_s1035" type="#_x0000_t202" style="position:absolute;left:0;text-align:left;margin-left:-1.1pt;margin-top:-.5pt;width:477pt;height:39.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CyeQUvzwIAANUFAAAOAAAAAAAAAAAAAAAAAC4CAABkcnMvZTJvRG9j&#10;LnhtbFBLAQItABQABgAIAAAAIQA++FtA3wAAAAgBAAAPAAAAAAAAAAAAAAAAACkFAABkcnMvZG93&#10;bnJldi54bWxQSwUGAAAAAAQABADzAAAANQYAAAAA&#10;" fillcolor="#ededed" stroked="f">
                  <v:fill rotate="t" focus="50%" type="gradient"/>
                  <v:textbox style="mso-next-textbox:#Text Box 53">
                    <w:txbxContent>
                      <w:p w:rsidR="00394FEE" w:rsidRDefault="00394FEE" w:rsidP="00E57429"/>
                    </w:txbxContent>
                  </v:textbox>
                </v:shape>
              </w:pict>
            </w:r>
            <w:r w:rsidR="00415792" w:rsidRPr="00F65837">
              <w:rPr>
                <w:rFonts w:eastAsia="標楷體" w:hAnsi="標楷體"/>
                <w:b/>
                <w:bCs/>
              </w:rPr>
              <w:t>公司簡介</w:t>
            </w:r>
            <w:r w:rsidR="00415792" w:rsidRPr="00F65837">
              <w:rPr>
                <w:rFonts w:eastAsia="標楷體"/>
                <w:b/>
                <w:bCs/>
              </w:rPr>
              <w:t>(</w:t>
            </w:r>
            <w:r w:rsidR="00415792" w:rsidRPr="00F65837">
              <w:rPr>
                <w:rFonts w:eastAsia="標楷體" w:hAnsi="標楷體"/>
                <w:b/>
                <w:bCs/>
              </w:rPr>
              <w:t>公司介紹、歷史沿革、經營理念、未來展望等</w:t>
            </w:r>
            <w:r w:rsidR="00415792" w:rsidRPr="00F65837">
              <w:rPr>
                <w:rFonts w:eastAsia="標楷體"/>
                <w:b/>
                <w:bCs/>
              </w:rPr>
              <w:t>)</w:t>
            </w:r>
          </w:p>
        </w:tc>
      </w:tr>
      <w:tr w:rsidR="00415792" w:rsidRPr="00F65837" w:rsidTr="00B12C70">
        <w:trPr>
          <w:trHeight w:val="1266"/>
        </w:trPr>
        <w:tc>
          <w:tcPr>
            <w:tcW w:w="9776" w:type="dxa"/>
          </w:tcPr>
          <w:p w:rsidR="00415792" w:rsidRPr="00F65837" w:rsidRDefault="00415792" w:rsidP="004F3962">
            <w:pPr>
              <w:pStyle w:val="HTML"/>
              <w:spacing w:beforeLines="50" w:afterLines="50" w:line="240" w:lineRule="exact"/>
              <w:rPr>
                <w:rStyle w:val="HTML1"/>
                <w:rFonts w:ascii="Times New Roman" w:eastAsia="標楷體" w:hAnsi="Times New Roman"/>
                <w:b/>
                <w:sz w:val="24"/>
                <w:szCs w:val="12"/>
              </w:rPr>
            </w:pPr>
            <w:r w:rsidRPr="00F65837">
              <w:rPr>
                <w:rStyle w:val="HTML1"/>
                <w:rFonts w:ascii="Times New Roman" w:eastAsia="標楷體" w:hAnsi="標楷體"/>
                <w:b/>
                <w:sz w:val="24"/>
                <w:szCs w:val="12"/>
              </w:rPr>
              <w:t>一、公司介紹：</w:t>
            </w:r>
          </w:p>
          <w:p w:rsidR="00415792" w:rsidRPr="00F65837" w:rsidRDefault="0038370C" w:rsidP="004F3962">
            <w:pPr>
              <w:pStyle w:val="aff0"/>
              <w:adjustRightInd w:val="0"/>
              <w:snapToGrid w:val="0"/>
              <w:spacing w:before="180" w:afterLines="50" w:line="360" w:lineRule="exact"/>
              <w:ind w:leftChars="220" w:left="528" w:rightChars="0" w:right="0" w:firstLineChars="200" w:firstLine="480"/>
              <w:rPr>
                <w:rStyle w:val="HTML1"/>
                <w:rFonts w:ascii="Times New Roman" w:eastAsia="標楷體" w:hAnsi="Times New Roman"/>
                <w:color w:val="000000"/>
                <w:sz w:val="24"/>
                <w:szCs w:val="24"/>
              </w:rPr>
            </w:pPr>
            <w:r w:rsidRPr="00F65837">
              <w:rPr>
                <w:rFonts w:hAnsi="標楷體"/>
                <w:color w:val="000000"/>
                <w:sz w:val="24"/>
                <w:szCs w:val="24"/>
              </w:rPr>
              <w:t>倉和股份有限公司設立於民國</w:t>
            </w:r>
            <w:r w:rsidRPr="00F65837">
              <w:rPr>
                <w:color w:val="000000"/>
                <w:sz w:val="24"/>
                <w:szCs w:val="24"/>
              </w:rPr>
              <w:t>83</w:t>
            </w:r>
            <w:r w:rsidRPr="00F65837">
              <w:rPr>
                <w:rFonts w:hAnsi="標楷體"/>
                <w:color w:val="000000"/>
                <w:sz w:val="24"/>
                <w:szCs w:val="24"/>
              </w:rPr>
              <w:t>年</w:t>
            </w:r>
            <w:r w:rsidRPr="00F65837">
              <w:rPr>
                <w:color w:val="000000"/>
                <w:sz w:val="24"/>
                <w:szCs w:val="24"/>
              </w:rPr>
              <w:t>4</w:t>
            </w:r>
            <w:r w:rsidRPr="00F65837">
              <w:rPr>
                <w:rFonts w:hAnsi="標楷體"/>
                <w:color w:val="000000"/>
                <w:sz w:val="24"/>
                <w:szCs w:val="24"/>
              </w:rPr>
              <w:t>月</w:t>
            </w:r>
            <w:r w:rsidRPr="00F65837">
              <w:rPr>
                <w:color w:val="000000"/>
                <w:sz w:val="24"/>
                <w:szCs w:val="24"/>
              </w:rPr>
              <w:t>1</w:t>
            </w:r>
            <w:r w:rsidRPr="00F65837">
              <w:rPr>
                <w:rFonts w:hAnsi="標楷體"/>
                <w:color w:val="000000"/>
                <w:sz w:val="24"/>
                <w:szCs w:val="24"/>
              </w:rPr>
              <w:t>日，倉和公司主要從事</w:t>
            </w:r>
            <w:r w:rsidRPr="00F65837">
              <w:rPr>
                <w:rFonts w:hAnsi="標楷體"/>
                <w:noProof/>
                <w:sz w:val="24"/>
                <w:szCs w:val="24"/>
              </w:rPr>
              <w:t>精密網版之研發、製造、銷售業務及網印耗材買賣</w:t>
            </w:r>
            <w:r w:rsidRPr="00F65837">
              <w:rPr>
                <w:rFonts w:hAnsi="標楷體"/>
                <w:color w:val="000000"/>
                <w:sz w:val="24"/>
                <w:szCs w:val="24"/>
              </w:rPr>
              <w:t>。截至民國</w:t>
            </w:r>
            <w:r w:rsidRPr="00F65837">
              <w:rPr>
                <w:color w:val="000000"/>
                <w:sz w:val="24"/>
                <w:szCs w:val="24"/>
              </w:rPr>
              <w:t>104</w:t>
            </w:r>
            <w:r w:rsidRPr="00F65837">
              <w:rPr>
                <w:rFonts w:hAnsi="標楷體"/>
                <w:color w:val="000000"/>
                <w:sz w:val="24"/>
                <w:szCs w:val="24"/>
              </w:rPr>
              <w:t>年</w:t>
            </w:r>
            <w:r w:rsidRPr="00F65837">
              <w:rPr>
                <w:color w:val="000000"/>
                <w:sz w:val="24"/>
                <w:szCs w:val="24"/>
              </w:rPr>
              <w:t>6</w:t>
            </w:r>
            <w:r w:rsidRPr="00F65837">
              <w:rPr>
                <w:rFonts w:hAnsi="標楷體"/>
                <w:color w:val="000000"/>
                <w:sz w:val="24"/>
                <w:szCs w:val="24"/>
              </w:rPr>
              <w:t>月底止，實收資本額為</w:t>
            </w:r>
            <w:r w:rsidRPr="00F65837">
              <w:rPr>
                <w:color w:val="000000"/>
                <w:sz w:val="24"/>
                <w:szCs w:val="24"/>
              </w:rPr>
              <w:t>279,000</w:t>
            </w:r>
            <w:r w:rsidRPr="00F65837">
              <w:rPr>
                <w:rFonts w:hAnsi="標楷體"/>
                <w:color w:val="000000"/>
                <w:sz w:val="24"/>
                <w:szCs w:val="24"/>
              </w:rPr>
              <w:t>仟元。</w:t>
            </w:r>
          </w:p>
          <w:p w:rsidR="00415792" w:rsidRPr="00F65837" w:rsidRDefault="00415792" w:rsidP="004F3962">
            <w:pPr>
              <w:pStyle w:val="HTML"/>
              <w:spacing w:beforeLines="50" w:afterLines="50" w:line="240" w:lineRule="exact"/>
              <w:rPr>
                <w:rStyle w:val="HTML1"/>
                <w:rFonts w:ascii="Times New Roman" w:eastAsia="標楷體" w:hAnsi="Times New Roman"/>
                <w:b/>
                <w:sz w:val="24"/>
                <w:szCs w:val="12"/>
              </w:rPr>
            </w:pPr>
            <w:r w:rsidRPr="00F65837">
              <w:rPr>
                <w:rStyle w:val="HTML1"/>
                <w:rFonts w:ascii="Times New Roman" w:eastAsia="標楷體" w:hAnsi="標楷體"/>
                <w:b/>
                <w:sz w:val="24"/>
                <w:szCs w:val="12"/>
              </w:rPr>
              <w:t>二、重大歷史沿革：</w:t>
            </w:r>
          </w:p>
          <w:tbl>
            <w:tblPr>
              <w:tblW w:w="8998"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326"/>
              <w:gridCol w:w="7672"/>
            </w:tblGrid>
            <w:tr w:rsidR="0038370C" w:rsidRPr="00F65837" w:rsidTr="00AA51F1">
              <w:trPr>
                <w:trHeight w:val="308"/>
              </w:trPr>
              <w:tc>
                <w:tcPr>
                  <w:tcW w:w="1326" w:type="dxa"/>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83</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公司創立於新北市板橋區，實收資本額為新台幣</w:t>
                  </w:r>
                  <w:r w:rsidRPr="00F65837">
                    <w:rPr>
                      <w:rFonts w:eastAsia="標楷體"/>
                      <w:color w:val="000000"/>
                      <w:kern w:val="0"/>
                    </w:rPr>
                    <w:t>500</w:t>
                  </w:r>
                  <w:r w:rsidRPr="00F65837">
                    <w:rPr>
                      <w:rFonts w:eastAsia="標楷體" w:hAnsi="標楷體"/>
                      <w:color w:val="000000"/>
                      <w:kern w:val="0"/>
                    </w:rPr>
                    <w:t>萬元。</w:t>
                  </w:r>
                </w:p>
              </w:tc>
            </w:tr>
            <w:tr w:rsidR="0038370C" w:rsidRPr="00F65837" w:rsidTr="00AA51F1">
              <w:trPr>
                <w:trHeight w:val="255"/>
              </w:trPr>
              <w:tc>
                <w:tcPr>
                  <w:tcW w:w="1326" w:type="dxa"/>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84</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遷移至桃園市龜山區萬壽路一段</w:t>
                  </w:r>
                  <w:r w:rsidRPr="00F65837">
                    <w:rPr>
                      <w:rFonts w:eastAsia="標楷體"/>
                      <w:color w:val="000000"/>
                      <w:kern w:val="0"/>
                    </w:rPr>
                    <w:t>492</w:t>
                  </w:r>
                  <w:r w:rsidRPr="00F65837">
                    <w:rPr>
                      <w:rFonts w:eastAsia="標楷體" w:hAnsi="標楷體"/>
                      <w:color w:val="000000"/>
                      <w:kern w:val="0"/>
                    </w:rPr>
                    <w:t>之</w:t>
                  </w:r>
                  <w:r w:rsidRPr="00F65837">
                    <w:rPr>
                      <w:rFonts w:eastAsia="標楷體"/>
                      <w:color w:val="000000"/>
                      <w:kern w:val="0"/>
                    </w:rPr>
                    <w:t>16</w:t>
                  </w:r>
                  <w:r w:rsidRPr="00F65837">
                    <w:rPr>
                      <w:rFonts w:eastAsia="標楷體" w:hAnsi="標楷體"/>
                      <w:color w:val="000000"/>
                      <w:kern w:val="0"/>
                    </w:rPr>
                    <w:t>號</w:t>
                  </w:r>
                  <w:r w:rsidRPr="00F65837">
                    <w:rPr>
                      <w:rFonts w:eastAsia="標楷體"/>
                      <w:color w:val="000000"/>
                      <w:kern w:val="0"/>
                    </w:rPr>
                    <w:t>3</w:t>
                  </w:r>
                  <w:r w:rsidRPr="00F65837">
                    <w:rPr>
                      <w:rFonts w:eastAsia="標楷體" w:hAnsi="標楷體"/>
                      <w:color w:val="000000"/>
                      <w:kern w:val="0"/>
                    </w:rPr>
                    <w:t>樓現址。</w:t>
                  </w:r>
                </w:p>
              </w:tc>
            </w:tr>
            <w:tr w:rsidR="0038370C" w:rsidRPr="00F65837" w:rsidTr="00AA51F1">
              <w:trPr>
                <w:trHeight w:val="359"/>
              </w:trPr>
              <w:tc>
                <w:tcPr>
                  <w:tcW w:w="1326" w:type="dxa"/>
                  <w:vMerge w:val="restart"/>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85</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辦理現金增資新台幣</w:t>
                  </w:r>
                  <w:r w:rsidRPr="00F65837">
                    <w:rPr>
                      <w:rFonts w:eastAsia="標楷體"/>
                      <w:color w:val="000000"/>
                      <w:kern w:val="0"/>
                    </w:rPr>
                    <w:t>500</w:t>
                  </w:r>
                  <w:r w:rsidRPr="00F65837">
                    <w:rPr>
                      <w:rFonts w:eastAsia="標楷體" w:hAnsi="標楷體"/>
                      <w:color w:val="000000"/>
                      <w:kern w:val="0"/>
                    </w:rPr>
                    <w:t>萬元，實收資本額達新台幣</w:t>
                  </w:r>
                  <w:r w:rsidRPr="00F65837">
                    <w:rPr>
                      <w:rFonts w:eastAsia="標楷體"/>
                      <w:color w:val="000000"/>
                      <w:kern w:val="0"/>
                    </w:rPr>
                    <w:t>1,000</w:t>
                  </w:r>
                  <w:r w:rsidRPr="00F65837">
                    <w:rPr>
                      <w:rFonts w:eastAsia="標楷體" w:hAnsi="標楷體"/>
                      <w:color w:val="000000"/>
                      <w:kern w:val="0"/>
                    </w:rPr>
                    <w:t>萬元。</w:t>
                  </w:r>
                </w:p>
              </w:tc>
            </w:tr>
            <w:tr w:rsidR="0038370C" w:rsidRPr="00F65837" w:rsidTr="00AA51F1">
              <w:trPr>
                <w:trHeight w:val="275"/>
              </w:trPr>
              <w:tc>
                <w:tcPr>
                  <w:tcW w:w="1326" w:type="dxa"/>
                  <w:vMerge/>
                  <w:vAlign w:val="center"/>
                  <w:hideMark/>
                </w:tcPr>
                <w:p w:rsidR="0038370C" w:rsidRPr="00F65837" w:rsidRDefault="0038370C" w:rsidP="00AA51F1">
                  <w:pPr>
                    <w:widowControl/>
                    <w:spacing w:line="0" w:lineRule="atLeast"/>
                    <w:jc w:val="center"/>
                    <w:rPr>
                      <w:rFonts w:eastAsia="標楷體"/>
                      <w:color w:val="000000"/>
                      <w:kern w:val="0"/>
                    </w:rPr>
                  </w:pP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與專業網布製造廠商簽訂代理合約，銷售不銹鋼絲網布。</w:t>
                  </w:r>
                </w:p>
              </w:tc>
            </w:tr>
            <w:tr w:rsidR="0038370C" w:rsidRPr="00F65837" w:rsidTr="00AA51F1">
              <w:trPr>
                <w:trHeight w:val="376"/>
              </w:trPr>
              <w:tc>
                <w:tcPr>
                  <w:tcW w:w="1326" w:type="dxa"/>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89</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成立網版加工廠，由買賣業擴及製造業。</w:t>
                  </w:r>
                </w:p>
              </w:tc>
            </w:tr>
            <w:tr w:rsidR="0038370C" w:rsidRPr="00F65837" w:rsidTr="00AA51F1">
              <w:trPr>
                <w:trHeight w:val="247"/>
              </w:trPr>
              <w:tc>
                <w:tcPr>
                  <w:tcW w:w="1326" w:type="dxa"/>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90</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辦理現金增資新台幣</w:t>
                  </w:r>
                  <w:r w:rsidRPr="00F65837">
                    <w:rPr>
                      <w:rFonts w:eastAsia="標楷體"/>
                      <w:color w:val="000000"/>
                      <w:kern w:val="0"/>
                    </w:rPr>
                    <w:t>1,800</w:t>
                  </w:r>
                  <w:r w:rsidRPr="00F65837">
                    <w:rPr>
                      <w:rFonts w:eastAsia="標楷體" w:hAnsi="標楷體"/>
                      <w:color w:val="000000"/>
                      <w:kern w:val="0"/>
                    </w:rPr>
                    <w:t>萬元，實收資本額達新台幣</w:t>
                  </w:r>
                  <w:r w:rsidRPr="00F65837">
                    <w:rPr>
                      <w:rFonts w:eastAsia="標楷體"/>
                      <w:color w:val="000000"/>
                      <w:kern w:val="0"/>
                    </w:rPr>
                    <w:t>2,800</w:t>
                  </w:r>
                  <w:r w:rsidRPr="00F65837">
                    <w:rPr>
                      <w:rFonts w:eastAsia="標楷體" w:hAnsi="標楷體"/>
                      <w:color w:val="000000"/>
                      <w:kern w:val="0"/>
                    </w:rPr>
                    <w:t>萬元。</w:t>
                  </w:r>
                </w:p>
              </w:tc>
            </w:tr>
            <w:tr w:rsidR="0038370C" w:rsidRPr="00F65837" w:rsidTr="00AA51F1">
              <w:trPr>
                <w:trHeight w:val="351"/>
              </w:trPr>
              <w:tc>
                <w:tcPr>
                  <w:tcW w:w="1326" w:type="dxa"/>
                  <w:vMerge w:val="restart"/>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lastRenderedPageBreak/>
                    <w:t>民國</w:t>
                  </w:r>
                  <w:r w:rsidRPr="00F65837">
                    <w:rPr>
                      <w:rFonts w:eastAsia="標楷體"/>
                      <w:color w:val="000000"/>
                      <w:kern w:val="0"/>
                    </w:rPr>
                    <w:t>91</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轉投資設立倉和精密製造</w:t>
                  </w:r>
                  <w:r w:rsidRPr="00F65837">
                    <w:rPr>
                      <w:rFonts w:eastAsia="標楷體"/>
                      <w:color w:val="000000"/>
                      <w:kern w:val="0"/>
                    </w:rPr>
                    <w:t>(</w:t>
                  </w:r>
                  <w:r w:rsidRPr="00F65837">
                    <w:rPr>
                      <w:rFonts w:eastAsia="標楷體" w:hAnsi="標楷體"/>
                      <w:color w:val="000000"/>
                      <w:kern w:val="0"/>
                    </w:rPr>
                    <w:t>蘇州</w:t>
                  </w:r>
                  <w:r w:rsidRPr="00F65837">
                    <w:rPr>
                      <w:rFonts w:eastAsia="標楷體"/>
                      <w:color w:val="000000"/>
                      <w:kern w:val="0"/>
                    </w:rPr>
                    <w:t>)</w:t>
                  </w:r>
                  <w:r w:rsidRPr="00F65837">
                    <w:rPr>
                      <w:rFonts w:eastAsia="標楷體" w:hAnsi="標楷體"/>
                      <w:color w:val="000000"/>
                      <w:kern w:val="0"/>
                    </w:rPr>
                    <w:t>有限公司，資本額美金</w:t>
                  </w:r>
                  <w:r w:rsidRPr="00F65837">
                    <w:rPr>
                      <w:rFonts w:eastAsia="標楷體"/>
                      <w:color w:val="000000"/>
                      <w:kern w:val="0"/>
                    </w:rPr>
                    <w:t>42</w:t>
                  </w:r>
                  <w:r w:rsidRPr="00F65837">
                    <w:rPr>
                      <w:rFonts w:eastAsia="標楷體" w:hAnsi="標楷體"/>
                      <w:color w:val="000000"/>
                      <w:kern w:val="0"/>
                    </w:rPr>
                    <w:t>萬元。</w:t>
                  </w:r>
                </w:p>
              </w:tc>
            </w:tr>
            <w:tr w:rsidR="0038370C" w:rsidRPr="00F65837" w:rsidTr="00AA51F1">
              <w:trPr>
                <w:trHeight w:val="257"/>
              </w:trPr>
              <w:tc>
                <w:tcPr>
                  <w:tcW w:w="1326" w:type="dxa"/>
                  <w:vMerge/>
                  <w:vAlign w:val="center"/>
                  <w:hideMark/>
                </w:tcPr>
                <w:p w:rsidR="0038370C" w:rsidRPr="00F65837" w:rsidRDefault="0038370C" w:rsidP="00AA51F1">
                  <w:pPr>
                    <w:widowControl/>
                    <w:spacing w:line="0" w:lineRule="atLeast"/>
                    <w:jc w:val="center"/>
                    <w:rPr>
                      <w:rFonts w:eastAsia="標楷體"/>
                      <w:color w:val="000000"/>
                      <w:kern w:val="0"/>
                    </w:rPr>
                  </w:pP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轉投資設立倉和</w:t>
                  </w:r>
                  <w:r w:rsidRPr="00F65837">
                    <w:rPr>
                      <w:rFonts w:eastAsia="標楷體"/>
                      <w:color w:val="000000"/>
                      <w:kern w:val="0"/>
                    </w:rPr>
                    <w:t>(</w:t>
                  </w:r>
                  <w:r w:rsidRPr="00F65837">
                    <w:rPr>
                      <w:rFonts w:eastAsia="標楷體" w:hAnsi="標楷體"/>
                      <w:color w:val="000000"/>
                      <w:kern w:val="0"/>
                    </w:rPr>
                    <w:t>上海</w:t>
                  </w:r>
                  <w:r w:rsidRPr="00F65837">
                    <w:rPr>
                      <w:rFonts w:eastAsia="標楷體"/>
                      <w:color w:val="000000"/>
                      <w:kern w:val="0"/>
                    </w:rPr>
                    <w:t>)</w:t>
                  </w:r>
                  <w:r w:rsidRPr="00F65837">
                    <w:rPr>
                      <w:rFonts w:eastAsia="標楷體" w:hAnsi="標楷體"/>
                      <w:color w:val="000000"/>
                      <w:kern w:val="0"/>
                    </w:rPr>
                    <w:t>國際貿易有限公司，資本額美金</w:t>
                  </w:r>
                  <w:r w:rsidRPr="00F65837">
                    <w:rPr>
                      <w:rFonts w:eastAsia="標楷體"/>
                      <w:color w:val="000000"/>
                      <w:kern w:val="0"/>
                    </w:rPr>
                    <w:t>20</w:t>
                  </w:r>
                  <w:r w:rsidRPr="00F65837">
                    <w:rPr>
                      <w:rFonts w:eastAsia="標楷體" w:hAnsi="標楷體"/>
                      <w:color w:val="000000"/>
                      <w:kern w:val="0"/>
                    </w:rPr>
                    <w:t>萬元。</w:t>
                  </w:r>
                </w:p>
              </w:tc>
            </w:tr>
            <w:tr w:rsidR="0038370C" w:rsidRPr="00F65837" w:rsidTr="00AA51F1">
              <w:trPr>
                <w:trHeight w:val="347"/>
              </w:trPr>
              <w:tc>
                <w:tcPr>
                  <w:tcW w:w="1326" w:type="dxa"/>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92</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辦理現金增資新台幣</w:t>
                  </w:r>
                  <w:r w:rsidRPr="00F65837">
                    <w:rPr>
                      <w:rFonts w:eastAsia="標楷體"/>
                      <w:color w:val="000000"/>
                      <w:kern w:val="0"/>
                    </w:rPr>
                    <w:t>2,200</w:t>
                  </w:r>
                  <w:r w:rsidRPr="00F65837">
                    <w:rPr>
                      <w:rFonts w:eastAsia="標楷體" w:hAnsi="標楷體"/>
                      <w:color w:val="000000"/>
                      <w:kern w:val="0"/>
                    </w:rPr>
                    <w:t>萬元，實收資本額達新台幣</w:t>
                  </w:r>
                  <w:r w:rsidRPr="00F65837">
                    <w:rPr>
                      <w:rFonts w:eastAsia="標楷體"/>
                      <w:color w:val="000000"/>
                      <w:kern w:val="0"/>
                    </w:rPr>
                    <w:t>5,000</w:t>
                  </w:r>
                  <w:r w:rsidRPr="00F65837">
                    <w:rPr>
                      <w:rFonts w:eastAsia="標楷體" w:hAnsi="標楷體"/>
                      <w:color w:val="000000"/>
                      <w:kern w:val="0"/>
                    </w:rPr>
                    <w:t>萬元。</w:t>
                  </w:r>
                </w:p>
              </w:tc>
            </w:tr>
            <w:tr w:rsidR="0038370C" w:rsidRPr="00F65837" w:rsidTr="00AA51F1">
              <w:trPr>
                <w:trHeight w:val="360"/>
              </w:trPr>
              <w:tc>
                <w:tcPr>
                  <w:tcW w:w="1326" w:type="dxa"/>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96</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4F3962">
                  <w:pPr>
                    <w:widowControl/>
                    <w:spacing w:line="0" w:lineRule="atLeast"/>
                    <w:jc w:val="both"/>
                    <w:rPr>
                      <w:rFonts w:eastAsia="標楷體"/>
                      <w:color w:val="000000"/>
                      <w:kern w:val="0"/>
                    </w:rPr>
                  </w:pPr>
                  <w:r w:rsidRPr="00F65837">
                    <w:rPr>
                      <w:rFonts w:eastAsia="標楷體" w:hAnsi="標楷體"/>
                      <w:color w:val="000000"/>
                      <w:kern w:val="0"/>
                    </w:rPr>
                    <w:t>購置桃園市龜山區萬壽路一段</w:t>
                  </w:r>
                  <w:r w:rsidRPr="00F65837">
                    <w:rPr>
                      <w:rFonts w:eastAsia="標楷體"/>
                      <w:color w:val="000000"/>
                      <w:kern w:val="0"/>
                    </w:rPr>
                    <w:t>492-16</w:t>
                  </w:r>
                  <w:r w:rsidRPr="00F65837">
                    <w:rPr>
                      <w:rFonts w:eastAsia="標楷體" w:hAnsi="標楷體"/>
                      <w:color w:val="000000"/>
                      <w:kern w:val="0"/>
                    </w:rPr>
                    <w:t>號</w:t>
                  </w:r>
                  <w:r w:rsidRPr="00F65837">
                    <w:rPr>
                      <w:rFonts w:eastAsia="標楷體"/>
                      <w:color w:val="000000"/>
                      <w:kern w:val="0"/>
                    </w:rPr>
                    <w:t>1</w:t>
                  </w:r>
                  <w:r w:rsidRPr="00F65837">
                    <w:rPr>
                      <w:rFonts w:eastAsia="標楷體" w:hAnsi="標楷體"/>
                      <w:color w:val="000000"/>
                      <w:kern w:val="0"/>
                    </w:rPr>
                    <w:t>、</w:t>
                  </w:r>
                  <w:r w:rsidRPr="00F65837">
                    <w:rPr>
                      <w:rFonts w:eastAsia="標楷體"/>
                      <w:color w:val="000000"/>
                      <w:kern w:val="0"/>
                    </w:rPr>
                    <w:t>2</w:t>
                  </w:r>
                  <w:r w:rsidRPr="00F65837">
                    <w:rPr>
                      <w:rFonts w:eastAsia="標楷體" w:hAnsi="標楷體"/>
                      <w:color w:val="000000"/>
                      <w:kern w:val="0"/>
                    </w:rPr>
                    <w:t>樓新廠房。</w:t>
                  </w:r>
                </w:p>
              </w:tc>
            </w:tr>
            <w:tr w:rsidR="0038370C" w:rsidRPr="00F65837" w:rsidTr="00AA51F1">
              <w:trPr>
                <w:trHeight w:val="315"/>
              </w:trPr>
              <w:tc>
                <w:tcPr>
                  <w:tcW w:w="1326" w:type="dxa"/>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99</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辦理現金增資新台幣</w:t>
                  </w:r>
                  <w:r w:rsidRPr="00F65837">
                    <w:rPr>
                      <w:rFonts w:eastAsia="標楷體"/>
                      <w:color w:val="000000"/>
                      <w:kern w:val="0"/>
                    </w:rPr>
                    <w:t>3,000</w:t>
                  </w:r>
                  <w:r w:rsidRPr="00F65837">
                    <w:rPr>
                      <w:rFonts w:eastAsia="標楷體" w:hAnsi="標楷體"/>
                      <w:color w:val="000000"/>
                      <w:kern w:val="0"/>
                    </w:rPr>
                    <w:t>萬元，實收資本額達新台幣</w:t>
                  </w:r>
                  <w:r w:rsidRPr="00F65837">
                    <w:rPr>
                      <w:rFonts w:eastAsia="標楷體"/>
                      <w:color w:val="000000"/>
                      <w:kern w:val="0"/>
                    </w:rPr>
                    <w:t>8,000</w:t>
                  </w:r>
                  <w:r w:rsidRPr="00F65837">
                    <w:rPr>
                      <w:rFonts w:eastAsia="標楷體" w:hAnsi="標楷體"/>
                      <w:color w:val="000000"/>
                      <w:kern w:val="0"/>
                    </w:rPr>
                    <w:t>萬元。</w:t>
                  </w:r>
                </w:p>
              </w:tc>
            </w:tr>
            <w:tr w:rsidR="0038370C" w:rsidRPr="00F65837" w:rsidTr="00AA51F1">
              <w:trPr>
                <w:trHeight w:val="595"/>
              </w:trPr>
              <w:tc>
                <w:tcPr>
                  <w:tcW w:w="1326" w:type="dxa"/>
                  <w:vMerge w:val="restart"/>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100</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辦理現金增資新台幣</w:t>
                  </w:r>
                  <w:r w:rsidRPr="00F65837">
                    <w:rPr>
                      <w:rFonts w:eastAsia="標楷體"/>
                      <w:color w:val="000000"/>
                      <w:kern w:val="0"/>
                    </w:rPr>
                    <w:t>4,000</w:t>
                  </w:r>
                  <w:r w:rsidRPr="00F65837">
                    <w:rPr>
                      <w:rFonts w:eastAsia="標楷體" w:hAnsi="標楷體"/>
                      <w:color w:val="000000"/>
                      <w:kern w:val="0"/>
                    </w:rPr>
                    <w:t>萬元、盈餘轉增資新台幣</w:t>
                  </w:r>
                  <w:r w:rsidRPr="00F65837">
                    <w:rPr>
                      <w:rFonts w:eastAsia="標楷體"/>
                      <w:color w:val="000000"/>
                      <w:kern w:val="0"/>
                    </w:rPr>
                    <w:t>2,000</w:t>
                  </w:r>
                  <w:r w:rsidRPr="00F65837">
                    <w:rPr>
                      <w:rFonts w:eastAsia="標楷體" w:hAnsi="標楷體"/>
                      <w:color w:val="000000"/>
                      <w:kern w:val="0"/>
                    </w:rPr>
                    <w:t>萬，實收資本額達新台幣</w:t>
                  </w:r>
                  <w:r w:rsidRPr="00F65837">
                    <w:rPr>
                      <w:rFonts w:eastAsia="標楷體"/>
                      <w:color w:val="000000"/>
                      <w:kern w:val="0"/>
                    </w:rPr>
                    <w:t>14,000</w:t>
                  </w:r>
                  <w:r w:rsidRPr="00F65837">
                    <w:rPr>
                      <w:rFonts w:eastAsia="標楷體" w:hAnsi="標楷體"/>
                      <w:color w:val="000000"/>
                      <w:kern w:val="0"/>
                    </w:rPr>
                    <w:t>萬元。</w:t>
                  </w:r>
                </w:p>
              </w:tc>
            </w:tr>
            <w:tr w:rsidR="0038370C" w:rsidRPr="00F65837" w:rsidTr="00AA51F1">
              <w:trPr>
                <w:trHeight w:val="235"/>
              </w:trPr>
              <w:tc>
                <w:tcPr>
                  <w:tcW w:w="1326" w:type="dxa"/>
                  <w:vMerge/>
                  <w:vAlign w:val="center"/>
                  <w:hideMark/>
                </w:tcPr>
                <w:p w:rsidR="0038370C" w:rsidRPr="00F65837" w:rsidRDefault="0038370C" w:rsidP="00AA51F1">
                  <w:pPr>
                    <w:widowControl/>
                    <w:spacing w:line="0" w:lineRule="atLeast"/>
                    <w:jc w:val="center"/>
                    <w:rPr>
                      <w:rFonts w:eastAsia="標楷體"/>
                      <w:color w:val="000000"/>
                      <w:kern w:val="0"/>
                    </w:rPr>
                  </w:pP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倉和</w:t>
                  </w:r>
                  <w:r w:rsidRPr="00F65837">
                    <w:rPr>
                      <w:rFonts w:eastAsia="標楷體"/>
                      <w:color w:val="000000"/>
                      <w:kern w:val="0"/>
                    </w:rPr>
                    <w:t>(</w:t>
                  </w:r>
                  <w:r w:rsidRPr="00F65837">
                    <w:rPr>
                      <w:rFonts w:eastAsia="標楷體" w:hAnsi="標楷體"/>
                      <w:color w:val="000000"/>
                      <w:kern w:val="0"/>
                    </w:rPr>
                    <w:t>上海</w:t>
                  </w:r>
                  <w:r w:rsidRPr="00F65837">
                    <w:rPr>
                      <w:rFonts w:eastAsia="標楷體"/>
                      <w:color w:val="000000"/>
                      <w:kern w:val="0"/>
                    </w:rPr>
                    <w:t>)</w:t>
                  </w:r>
                  <w:r w:rsidRPr="00F65837">
                    <w:rPr>
                      <w:rFonts w:eastAsia="標楷體" w:hAnsi="標楷體"/>
                      <w:color w:val="000000"/>
                      <w:kern w:val="0"/>
                    </w:rPr>
                    <w:t>國際貿易有限公司更名為光星（上海）國際貿易有限公司。</w:t>
                  </w:r>
                </w:p>
              </w:tc>
            </w:tr>
            <w:tr w:rsidR="0038370C" w:rsidRPr="00F65837" w:rsidTr="00AA51F1">
              <w:trPr>
                <w:trHeight w:val="373"/>
              </w:trPr>
              <w:tc>
                <w:tcPr>
                  <w:tcW w:w="1326" w:type="dxa"/>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101</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辦理盈餘轉增資新台幣</w:t>
                  </w:r>
                  <w:r w:rsidRPr="00F65837">
                    <w:rPr>
                      <w:rFonts w:eastAsia="標楷體"/>
                      <w:color w:val="000000"/>
                      <w:kern w:val="0"/>
                    </w:rPr>
                    <w:t>4,000</w:t>
                  </w:r>
                  <w:r w:rsidRPr="00F65837">
                    <w:rPr>
                      <w:rFonts w:eastAsia="標楷體" w:hAnsi="標楷體"/>
                      <w:color w:val="000000"/>
                      <w:kern w:val="0"/>
                    </w:rPr>
                    <w:t>萬，實收資本額達新台幣</w:t>
                  </w:r>
                  <w:r w:rsidRPr="00F65837">
                    <w:rPr>
                      <w:rFonts w:eastAsia="標楷體"/>
                      <w:color w:val="000000"/>
                      <w:kern w:val="0"/>
                    </w:rPr>
                    <w:t>18,000</w:t>
                  </w:r>
                  <w:r w:rsidRPr="00F65837">
                    <w:rPr>
                      <w:rFonts w:eastAsia="標楷體" w:hAnsi="標楷體"/>
                      <w:color w:val="000000"/>
                      <w:kern w:val="0"/>
                    </w:rPr>
                    <w:t>萬元。</w:t>
                  </w:r>
                </w:p>
              </w:tc>
            </w:tr>
            <w:tr w:rsidR="0038370C" w:rsidRPr="00F65837" w:rsidTr="00AA51F1">
              <w:trPr>
                <w:trHeight w:val="690"/>
              </w:trPr>
              <w:tc>
                <w:tcPr>
                  <w:tcW w:w="1326" w:type="dxa"/>
                  <w:vMerge w:val="restart"/>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r w:rsidRPr="00F65837">
                    <w:rPr>
                      <w:rFonts w:eastAsia="標楷體" w:hAnsi="標楷體"/>
                      <w:color w:val="000000"/>
                      <w:kern w:val="0"/>
                    </w:rPr>
                    <w:t>民國</w:t>
                  </w:r>
                  <w:r w:rsidRPr="00F65837">
                    <w:rPr>
                      <w:rFonts w:eastAsia="標楷體"/>
                      <w:color w:val="000000"/>
                      <w:kern w:val="0"/>
                    </w:rPr>
                    <w:t>102</w:t>
                  </w:r>
                  <w:r w:rsidRPr="00F65837">
                    <w:rPr>
                      <w:rFonts w:eastAsia="標楷體" w:hAnsi="標楷體"/>
                      <w:color w:val="000000"/>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辦理盈餘轉增資新台幣</w:t>
                  </w:r>
                  <w:r w:rsidRPr="00F65837">
                    <w:rPr>
                      <w:rFonts w:eastAsia="標楷體"/>
                      <w:color w:val="000000"/>
                      <w:kern w:val="0"/>
                    </w:rPr>
                    <w:t>7,000</w:t>
                  </w:r>
                  <w:r w:rsidRPr="00F65837">
                    <w:rPr>
                      <w:rFonts w:eastAsia="標楷體" w:hAnsi="標楷體"/>
                      <w:color w:val="000000"/>
                      <w:kern w:val="0"/>
                    </w:rPr>
                    <w:t>萬、現金增資新台幣</w:t>
                  </w:r>
                  <w:r w:rsidRPr="00F65837">
                    <w:rPr>
                      <w:rFonts w:eastAsia="標楷體"/>
                      <w:color w:val="000000"/>
                      <w:kern w:val="0"/>
                    </w:rPr>
                    <w:t>1,500</w:t>
                  </w:r>
                  <w:r w:rsidRPr="00F65837">
                    <w:rPr>
                      <w:rFonts w:eastAsia="標楷體" w:hAnsi="標楷體"/>
                      <w:color w:val="000000"/>
                      <w:kern w:val="0"/>
                    </w:rPr>
                    <w:t>萬，實收資本額達新台幣</w:t>
                  </w:r>
                  <w:r w:rsidRPr="00F65837">
                    <w:rPr>
                      <w:rFonts w:eastAsia="標楷體"/>
                      <w:color w:val="000000"/>
                      <w:kern w:val="0"/>
                    </w:rPr>
                    <w:t>26,500</w:t>
                  </w:r>
                  <w:r w:rsidRPr="00F65837">
                    <w:rPr>
                      <w:rFonts w:eastAsia="標楷體" w:hAnsi="標楷體"/>
                      <w:color w:val="000000"/>
                      <w:kern w:val="0"/>
                    </w:rPr>
                    <w:t>萬元。</w:t>
                  </w:r>
                </w:p>
              </w:tc>
            </w:tr>
            <w:tr w:rsidR="0038370C" w:rsidRPr="00F65837" w:rsidTr="00AA51F1">
              <w:trPr>
                <w:trHeight w:val="303"/>
              </w:trPr>
              <w:tc>
                <w:tcPr>
                  <w:tcW w:w="1326" w:type="dxa"/>
                  <w:vMerge/>
                  <w:shd w:val="clear" w:color="auto" w:fill="auto"/>
                  <w:vAlign w:val="center"/>
                  <w:hideMark/>
                </w:tcPr>
                <w:p w:rsidR="0038370C" w:rsidRPr="00F65837" w:rsidRDefault="0038370C" w:rsidP="00AA51F1">
                  <w:pPr>
                    <w:widowControl/>
                    <w:spacing w:line="0" w:lineRule="atLeast"/>
                    <w:jc w:val="center"/>
                    <w:rPr>
                      <w:rFonts w:eastAsia="標楷體"/>
                      <w:color w:val="000000"/>
                      <w:kern w:val="0"/>
                    </w:rPr>
                  </w:pP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color w:val="000000"/>
                      <w:kern w:val="0"/>
                    </w:rPr>
                  </w:pPr>
                  <w:r w:rsidRPr="00F65837">
                    <w:rPr>
                      <w:rFonts w:eastAsia="標楷體" w:hAnsi="標楷體"/>
                      <w:color w:val="000000"/>
                      <w:kern w:val="0"/>
                    </w:rPr>
                    <w:t>併入倉禾科技</w:t>
                  </w:r>
                  <w:r w:rsidRPr="00F65837">
                    <w:rPr>
                      <w:rFonts w:eastAsia="標楷體"/>
                      <w:color w:val="000000"/>
                      <w:kern w:val="0"/>
                    </w:rPr>
                    <w:t>(</w:t>
                  </w:r>
                  <w:r w:rsidRPr="00F65837">
                    <w:rPr>
                      <w:rFonts w:eastAsia="標楷體" w:hAnsi="標楷體"/>
                      <w:color w:val="000000"/>
                      <w:kern w:val="0"/>
                    </w:rPr>
                    <w:t>成都</w:t>
                  </w:r>
                  <w:r w:rsidRPr="00F65837">
                    <w:rPr>
                      <w:rFonts w:eastAsia="標楷體"/>
                      <w:color w:val="000000"/>
                      <w:kern w:val="0"/>
                    </w:rPr>
                    <w:t>)</w:t>
                  </w:r>
                  <w:r w:rsidRPr="00F65837">
                    <w:rPr>
                      <w:rFonts w:eastAsia="標楷體" w:hAnsi="標楷體"/>
                      <w:color w:val="000000"/>
                      <w:kern w:val="0"/>
                    </w:rPr>
                    <w:t>有限公司。</w:t>
                  </w:r>
                </w:p>
              </w:tc>
            </w:tr>
            <w:tr w:rsidR="0038370C" w:rsidRPr="00F65837" w:rsidTr="00AA51F1">
              <w:trPr>
                <w:trHeight w:val="261"/>
              </w:trPr>
              <w:tc>
                <w:tcPr>
                  <w:tcW w:w="1326" w:type="dxa"/>
                  <w:vMerge w:val="restart"/>
                  <w:shd w:val="clear" w:color="auto" w:fill="auto"/>
                  <w:vAlign w:val="center"/>
                  <w:hideMark/>
                </w:tcPr>
                <w:p w:rsidR="0038370C" w:rsidRPr="00F65837" w:rsidRDefault="0038370C" w:rsidP="00AA51F1">
                  <w:pPr>
                    <w:widowControl/>
                    <w:spacing w:line="0" w:lineRule="atLeast"/>
                    <w:jc w:val="center"/>
                    <w:rPr>
                      <w:rFonts w:eastAsia="標楷體"/>
                      <w:kern w:val="0"/>
                    </w:rPr>
                  </w:pPr>
                  <w:r w:rsidRPr="00F65837">
                    <w:rPr>
                      <w:rFonts w:eastAsia="標楷體" w:hAnsi="標楷體"/>
                      <w:kern w:val="0"/>
                    </w:rPr>
                    <w:t>民國</w:t>
                  </w:r>
                  <w:r w:rsidRPr="00F65837">
                    <w:rPr>
                      <w:rFonts w:eastAsia="標楷體"/>
                      <w:kern w:val="0"/>
                    </w:rPr>
                    <w:t>103</w:t>
                  </w:r>
                  <w:r w:rsidRPr="00F65837">
                    <w:rPr>
                      <w:rFonts w:eastAsia="標楷體" w:hAnsi="標楷體"/>
                      <w:kern w:val="0"/>
                    </w:rPr>
                    <w:t>年</w:t>
                  </w: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kern w:val="0"/>
                    </w:rPr>
                  </w:pPr>
                  <w:r w:rsidRPr="00F65837">
                    <w:rPr>
                      <w:rFonts w:eastAsia="標楷體" w:hAnsi="標楷體"/>
                      <w:kern w:val="0"/>
                    </w:rPr>
                    <w:t>辦理現金增資新台幣</w:t>
                  </w:r>
                  <w:r w:rsidRPr="00F65837">
                    <w:rPr>
                      <w:rFonts w:eastAsia="標楷體"/>
                      <w:kern w:val="0"/>
                    </w:rPr>
                    <w:t>1,400</w:t>
                  </w:r>
                  <w:r w:rsidRPr="00F65837">
                    <w:rPr>
                      <w:rFonts w:eastAsia="標楷體" w:hAnsi="標楷體"/>
                      <w:kern w:val="0"/>
                    </w:rPr>
                    <w:t>萬，實收資本額達新台幣</w:t>
                  </w:r>
                  <w:r w:rsidRPr="00F65837">
                    <w:rPr>
                      <w:rFonts w:eastAsia="標楷體"/>
                      <w:kern w:val="0"/>
                    </w:rPr>
                    <w:t>27,900</w:t>
                  </w:r>
                  <w:r w:rsidRPr="00F65837">
                    <w:rPr>
                      <w:rFonts w:eastAsia="標楷體" w:hAnsi="標楷體"/>
                      <w:kern w:val="0"/>
                    </w:rPr>
                    <w:t>萬元。</w:t>
                  </w:r>
                </w:p>
              </w:tc>
            </w:tr>
            <w:tr w:rsidR="0038370C" w:rsidRPr="00F65837" w:rsidTr="00AA51F1">
              <w:trPr>
                <w:trHeight w:val="376"/>
              </w:trPr>
              <w:tc>
                <w:tcPr>
                  <w:tcW w:w="1326" w:type="dxa"/>
                  <w:vMerge/>
                  <w:vAlign w:val="center"/>
                  <w:hideMark/>
                </w:tcPr>
                <w:p w:rsidR="0038370C" w:rsidRPr="00F65837" w:rsidRDefault="0038370C" w:rsidP="00AA51F1">
                  <w:pPr>
                    <w:widowControl/>
                    <w:spacing w:line="0" w:lineRule="atLeast"/>
                    <w:jc w:val="center"/>
                    <w:rPr>
                      <w:rFonts w:eastAsia="標楷體"/>
                      <w:kern w:val="0"/>
                    </w:rPr>
                  </w:pPr>
                </w:p>
              </w:tc>
              <w:tc>
                <w:tcPr>
                  <w:tcW w:w="7672" w:type="dxa"/>
                  <w:shd w:val="clear" w:color="auto" w:fill="auto"/>
                  <w:vAlign w:val="center"/>
                  <w:hideMark/>
                </w:tcPr>
                <w:p w:rsidR="0038370C" w:rsidRPr="00F65837" w:rsidRDefault="0038370C" w:rsidP="00AA51F1">
                  <w:pPr>
                    <w:widowControl/>
                    <w:spacing w:line="0" w:lineRule="atLeast"/>
                    <w:jc w:val="both"/>
                    <w:rPr>
                      <w:rFonts w:eastAsia="標楷體"/>
                      <w:kern w:val="0"/>
                    </w:rPr>
                  </w:pPr>
                  <w:r w:rsidRPr="00F65837">
                    <w:rPr>
                      <w:rFonts w:eastAsia="標楷體" w:hAnsi="標楷體"/>
                      <w:kern w:val="0"/>
                    </w:rPr>
                    <w:t>倉禾科技</w:t>
                  </w:r>
                  <w:r w:rsidRPr="00F65837">
                    <w:rPr>
                      <w:rFonts w:eastAsia="標楷體"/>
                      <w:kern w:val="0"/>
                    </w:rPr>
                    <w:t>(</w:t>
                  </w:r>
                  <w:r w:rsidRPr="00F65837">
                    <w:rPr>
                      <w:rFonts w:eastAsia="標楷體" w:hAnsi="標楷體"/>
                      <w:kern w:val="0"/>
                    </w:rPr>
                    <w:t>成都</w:t>
                  </w:r>
                  <w:r w:rsidRPr="00F65837">
                    <w:rPr>
                      <w:rFonts w:eastAsia="標楷體"/>
                      <w:kern w:val="0"/>
                    </w:rPr>
                    <w:t>)</w:t>
                  </w:r>
                  <w:r w:rsidRPr="00F65837">
                    <w:rPr>
                      <w:rFonts w:eastAsia="標楷體" w:hAnsi="標楷體"/>
                      <w:kern w:val="0"/>
                    </w:rPr>
                    <w:t>有限公司自成都溫江區遷移至崇州區。</w:t>
                  </w:r>
                </w:p>
              </w:tc>
            </w:tr>
            <w:tr w:rsidR="004F3962" w:rsidRPr="00F65837" w:rsidTr="0043185B">
              <w:trPr>
                <w:trHeight w:val="376"/>
              </w:trPr>
              <w:tc>
                <w:tcPr>
                  <w:tcW w:w="1326" w:type="dxa"/>
                  <w:vMerge w:val="restart"/>
                  <w:vAlign w:val="center"/>
                  <w:hideMark/>
                </w:tcPr>
                <w:p w:rsidR="004F3962" w:rsidRPr="00F65837" w:rsidRDefault="004F3962" w:rsidP="00AA51F1">
                  <w:pPr>
                    <w:spacing w:line="0" w:lineRule="atLeast"/>
                    <w:jc w:val="center"/>
                    <w:rPr>
                      <w:rFonts w:eastAsia="標楷體" w:hAnsi="標楷體"/>
                      <w:kern w:val="0"/>
                    </w:rPr>
                  </w:pPr>
                  <w:r w:rsidRPr="00F65837">
                    <w:rPr>
                      <w:rFonts w:eastAsia="標楷體" w:hAnsi="標楷體"/>
                      <w:kern w:val="0"/>
                    </w:rPr>
                    <w:t>民國</w:t>
                  </w:r>
                  <w:r w:rsidRPr="00F65837">
                    <w:rPr>
                      <w:rFonts w:eastAsia="標楷體"/>
                      <w:kern w:val="0"/>
                    </w:rPr>
                    <w:t>104</w:t>
                  </w:r>
                  <w:r w:rsidRPr="00F65837">
                    <w:rPr>
                      <w:rFonts w:eastAsia="標楷體" w:hAnsi="標楷體"/>
                      <w:kern w:val="0"/>
                    </w:rPr>
                    <w:t>年</w:t>
                  </w:r>
                </w:p>
              </w:tc>
              <w:tc>
                <w:tcPr>
                  <w:tcW w:w="7672" w:type="dxa"/>
                  <w:shd w:val="clear" w:color="auto" w:fill="auto"/>
                  <w:hideMark/>
                </w:tcPr>
                <w:p w:rsidR="004F3962" w:rsidRPr="004F3962" w:rsidRDefault="004F3962" w:rsidP="002164FF">
                  <w:pPr>
                    <w:widowControl/>
                    <w:spacing w:line="0" w:lineRule="atLeast"/>
                    <w:rPr>
                      <w:rFonts w:ascii="標楷體" w:eastAsia="標楷體" w:hAnsi="標楷體" w:cs="新細明體"/>
                      <w:kern w:val="0"/>
                    </w:rPr>
                  </w:pPr>
                  <w:r w:rsidRPr="004F3962">
                    <w:rPr>
                      <w:rFonts w:ascii="標楷體" w:eastAsia="標楷體" w:hAnsi="標楷體" w:cs="新細明體" w:hint="eastAsia"/>
                      <w:kern w:val="0"/>
                    </w:rPr>
                    <w:t>向櫃買中心申請為公開發行公司生效。</w:t>
                  </w:r>
                </w:p>
              </w:tc>
            </w:tr>
            <w:tr w:rsidR="004F3962" w:rsidRPr="00F65837" w:rsidTr="0043185B">
              <w:trPr>
                <w:trHeight w:val="376"/>
              </w:trPr>
              <w:tc>
                <w:tcPr>
                  <w:tcW w:w="1326" w:type="dxa"/>
                  <w:vMerge/>
                  <w:vAlign w:val="center"/>
                  <w:hideMark/>
                </w:tcPr>
                <w:p w:rsidR="004F3962" w:rsidRPr="00F65837" w:rsidRDefault="004F3962" w:rsidP="00AA51F1">
                  <w:pPr>
                    <w:widowControl/>
                    <w:spacing w:line="0" w:lineRule="atLeast"/>
                    <w:jc w:val="center"/>
                    <w:rPr>
                      <w:rFonts w:eastAsia="標楷體"/>
                      <w:kern w:val="0"/>
                    </w:rPr>
                  </w:pPr>
                </w:p>
              </w:tc>
              <w:tc>
                <w:tcPr>
                  <w:tcW w:w="7672" w:type="dxa"/>
                  <w:shd w:val="clear" w:color="auto" w:fill="auto"/>
                  <w:hideMark/>
                </w:tcPr>
                <w:p w:rsidR="004F3962" w:rsidRPr="004F3962" w:rsidRDefault="004F3962" w:rsidP="002164FF">
                  <w:pPr>
                    <w:widowControl/>
                    <w:spacing w:line="0" w:lineRule="atLeast"/>
                    <w:rPr>
                      <w:rFonts w:ascii="標楷體" w:eastAsia="標楷體" w:hAnsi="標楷體" w:cs="新細明體"/>
                      <w:kern w:val="0"/>
                    </w:rPr>
                  </w:pPr>
                  <w:r w:rsidRPr="004F3962">
                    <w:rPr>
                      <w:rFonts w:ascii="標楷體" w:eastAsia="標楷體" w:hAnsi="標楷體" w:cs="新細明體" w:hint="eastAsia"/>
                      <w:kern w:val="0"/>
                    </w:rPr>
                    <w:t>工廠及管理部門遷移至桃園市龜山區自強北路17巷31號。</w:t>
                  </w:r>
                </w:p>
              </w:tc>
            </w:tr>
          </w:tbl>
          <w:p w:rsidR="00415792" w:rsidRPr="00F65837" w:rsidRDefault="00415792" w:rsidP="004F3962">
            <w:pPr>
              <w:pStyle w:val="HTML"/>
              <w:spacing w:beforeLines="50" w:afterLines="50"/>
              <w:ind w:rightChars="63" w:right="151"/>
              <w:jc w:val="both"/>
              <w:rPr>
                <w:rStyle w:val="HTML1"/>
                <w:rFonts w:ascii="Times New Roman" w:eastAsia="標楷體" w:hAnsi="Times New Roman"/>
                <w:b/>
                <w:sz w:val="24"/>
                <w:szCs w:val="24"/>
              </w:rPr>
            </w:pPr>
            <w:r w:rsidRPr="00F65837">
              <w:rPr>
                <w:rStyle w:val="HTML1"/>
                <w:rFonts w:ascii="Times New Roman" w:eastAsia="標楷體" w:hAnsi="標楷體"/>
                <w:b/>
                <w:sz w:val="24"/>
                <w:szCs w:val="24"/>
              </w:rPr>
              <w:t>三、經營理念：</w:t>
            </w:r>
          </w:p>
          <w:p w:rsidR="004F3962" w:rsidRPr="009E05D0" w:rsidRDefault="004F3962" w:rsidP="004F3962">
            <w:pPr>
              <w:pStyle w:val="aff0"/>
              <w:adjustRightInd w:val="0"/>
              <w:snapToGrid w:val="0"/>
              <w:spacing w:before="180" w:afterLines="50" w:line="360" w:lineRule="exact"/>
              <w:ind w:leftChars="0" w:left="567" w:right="-14" w:firstLineChars="0" w:firstLine="153"/>
              <w:rPr>
                <w:rFonts w:ascii="Arial" w:hAnsi="Arial" w:cs="Arial"/>
                <w:color w:val="000000"/>
                <w:sz w:val="24"/>
                <w:szCs w:val="24"/>
              </w:rPr>
            </w:pPr>
            <w:r>
              <w:rPr>
                <w:rFonts w:ascii="Arial" w:hAnsi="Arial" w:cs="Arial" w:hint="eastAsia"/>
                <w:color w:val="000000"/>
                <w:sz w:val="24"/>
                <w:szCs w:val="24"/>
              </w:rPr>
              <w:t>本</w:t>
            </w:r>
            <w:r w:rsidRPr="006A147A">
              <w:rPr>
                <w:rFonts w:ascii="Arial" w:hAnsi="Arial" w:cs="Arial" w:hint="eastAsia"/>
                <w:color w:val="000000"/>
                <w:sz w:val="24"/>
                <w:szCs w:val="24"/>
              </w:rPr>
              <w:t>公司以『服務、創新、品質、技術、社會責</w:t>
            </w:r>
            <w:r>
              <w:rPr>
                <w:rFonts w:ascii="Arial" w:hAnsi="Arial" w:cs="Arial" w:hint="eastAsia"/>
                <w:color w:val="000000"/>
                <w:sz w:val="24"/>
                <w:szCs w:val="24"/>
              </w:rPr>
              <w:t>任』為經營理念，透過精實管理，創造核心價值，並提供優質產品服務及品質</w:t>
            </w:r>
            <w:r w:rsidRPr="006A147A">
              <w:rPr>
                <w:rFonts w:ascii="Arial" w:hAnsi="Arial" w:cs="Arial" w:hint="eastAsia"/>
                <w:color w:val="000000"/>
                <w:sz w:val="24"/>
                <w:szCs w:val="24"/>
              </w:rPr>
              <w:t>。</w:t>
            </w:r>
          </w:p>
          <w:p w:rsidR="00415792" w:rsidRPr="00F65837" w:rsidRDefault="004F3962" w:rsidP="004F3962">
            <w:pPr>
              <w:pStyle w:val="aff0"/>
              <w:adjustRightInd w:val="0"/>
              <w:snapToGrid w:val="0"/>
              <w:spacing w:before="180" w:afterLines="50" w:line="360" w:lineRule="exact"/>
              <w:ind w:leftChars="220" w:left="528" w:rightChars="0" w:right="0" w:firstLineChars="200" w:firstLine="480"/>
              <w:rPr>
                <w:rStyle w:val="HTML1"/>
                <w:rFonts w:ascii="Times New Roman" w:eastAsia="標楷體" w:hAnsi="Times New Roman"/>
                <w:color w:val="000000"/>
                <w:sz w:val="24"/>
                <w:szCs w:val="24"/>
              </w:rPr>
            </w:pPr>
            <w:r>
              <w:rPr>
                <w:rFonts w:ascii="標楷體" w:hAnsi="標楷體" w:hint="eastAsia"/>
                <w:sz w:val="24"/>
                <w:szCs w:val="24"/>
              </w:rPr>
              <w:t>本</w:t>
            </w:r>
            <w:r w:rsidRPr="00820C39">
              <w:rPr>
                <w:rFonts w:ascii="標楷體" w:hAnsi="標楷體"/>
                <w:sz w:val="24"/>
                <w:szCs w:val="24"/>
              </w:rPr>
              <w:t>公司</w:t>
            </w:r>
            <w:r>
              <w:rPr>
                <w:rFonts w:ascii="標楷體" w:hAnsi="標楷體" w:hint="eastAsia"/>
                <w:sz w:val="24"/>
                <w:szCs w:val="24"/>
              </w:rPr>
              <w:t>精密</w:t>
            </w:r>
            <w:r>
              <w:rPr>
                <w:rFonts w:ascii="標楷體" w:hAnsi="標楷體"/>
                <w:sz w:val="24"/>
                <w:szCs w:val="24"/>
              </w:rPr>
              <w:t>網版</w:t>
            </w:r>
            <w:r>
              <w:rPr>
                <w:rFonts w:ascii="標楷體" w:hAnsi="標楷體" w:hint="eastAsia"/>
                <w:sz w:val="24"/>
                <w:szCs w:val="24"/>
              </w:rPr>
              <w:t>產品的製造核心能力，</w:t>
            </w:r>
            <w:r w:rsidRPr="00820C39">
              <w:rPr>
                <w:rFonts w:ascii="標楷體" w:hAnsi="標楷體"/>
                <w:sz w:val="24"/>
                <w:szCs w:val="24"/>
              </w:rPr>
              <w:t>在於</w:t>
            </w:r>
            <w:r>
              <w:rPr>
                <w:rFonts w:ascii="標楷體" w:hAnsi="標楷體" w:hint="eastAsia"/>
                <w:sz w:val="24"/>
                <w:szCs w:val="24"/>
              </w:rPr>
              <w:t>(1)參與製造前客戶對產品需求之設計階段 (2)</w:t>
            </w:r>
            <w:proofErr w:type="gramStart"/>
            <w:r>
              <w:rPr>
                <w:rFonts w:ascii="標楷體" w:hAnsi="標楷體" w:hint="eastAsia"/>
                <w:sz w:val="24"/>
                <w:szCs w:val="24"/>
              </w:rPr>
              <w:t>原物料磨合</w:t>
            </w:r>
            <w:proofErr w:type="gramEnd"/>
            <w:r>
              <w:rPr>
                <w:rFonts w:ascii="標楷體" w:hAnsi="標楷體" w:hint="eastAsia"/>
                <w:sz w:val="24"/>
                <w:szCs w:val="24"/>
              </w:rPr>
              <w:t>、試產到量產投料階段(3)售後客戶使用意見反饋解決階段</w:t>
            </w:r>
            <w:r w:rsidRPr="00BE175B">
              <w:rPr>
                <w:rFonts w:ascii="標楷體" w:hAnsi="標楷體" w:hint="eastAsia"/>
                <w:sz w:val="24"/>
                <w:szCs w:val="24"/>
              </w:rPr>
              <w:t>。</w:t>
            </w:r>
            <w:r>
              <w:rPr>
                <w:rFonts w:ascii="標楷體" w:hAnsi="標楷體" w:hint="eastAsia"/>
                <w:sz w:val="24"/>
                <w:szCs w:val="24"/>
              </w:rPr>
              <w:t>而精密網板產品之</w:t>
            </w:r>
            <w:r w:rsidRPr="00BE175B">
              <w:rPr>
                <w:rFonts w:ascii="標楷體" w:hAnsi="標楷體" w:hint="eastAsia"/>
                <w:sz w:val="24"/>
                <w:szCs w:val="24"/>
              </w:rPr>
              <w:t>技術</w:t>
            </w:r>
            <w:r>
              <w:rPr>
                <w:rFonts w:ascii="標楷體" w:hAnsi="標楷體" w:hint="eastAsia"/>
                <w:sz w:val="24"/>
                <w:szCs w:val="24"/>
              </w:rPr>
              <w:t>研發上，則朝向(1)</w:t>
            </w:r>
            <w:r w:rsidRPr="00BE175B">
              <w:rPr>
                <w:rFonts w:ascii="標楷體" w:hAnsi="標楷體" w:hint="eastAsia"/>
                <w:sz w:val="24"/>
                <w:szCs w:val="24"/>
              </w:rPr>
              <w:t>細線化</w:t>
            </w:r>
            <w:r>
              <w:rPr>
                <w:rFonts w:ascii="標楷體" w:hAnsi="標楷體" w:hint="eastAsia"/>
                <w:sz w:val="24"/>
                <w:szCs w:val="24"/>
              </w:rPr>
              <w:t>(2)</w:t>
            </w:r>
            <w:r w:rsidRPr="00BE175B">
              <w:rPr>
                <w:rFonts w:ascii="標楷體" w:hAnsi="標楷體" w:hint="eastAsia"/>
                <w:sz w:val="24"/>
                <w:szCs w:val="24"/>
              </w:rPr>
              <w:t>高寬比</w:t>
            </w:r>
            <w:r>
              <w:rPr>
                <w:rFonts w:ascii="標楷體" w:hAnsi="標楷體" w:hint="eastAsia"/>
                <w:sz w:val="24"/>
                <w:szCs w:val="24"/>
              </w:rPr>
              <w:t>(3)</w:t>
            </w:r>
            <w:proofErr w:type="gramStart"/>
            <w:r>
              <w:rPr>
                <w:rFonts w:ascii="標楷體" w:hAnsi="標楷體" w:hint="eastAsia"/>
                <w:sz w:val="24"/>
                <w:szCs w:val="24"/>
              </w:rPr>
              <w:t>降</w:t>
            </w:r>
            <w:r w:rsidRPr="001036BC">
              <w:rPr>
                <w:rFonts w:ascii="標楷體" w:hAnsi="標楷體"/>
                <w:sz w:val="24"/>
                <w:szCs w:val="24"/>
              </w:rPr>
              <w:t>低漿料耗用</w:t>
            </w:r>
            <w:proofErr w:type="gramEnd"/>
            <w:r>
              <w:rPr>
                <w:rFonts w:ascii="標楷體" w:hAnsi="標楷體" w:hint="eastAsia"/>
                <w:sz w:val="24"/>
                <w:szCs w:val="24"/>
              </w:rPr>
              <w:t>為</w:t>
            </w:r>
            <w:r w:rsidRPr="00BE175B">
              <w:rPr>
                <w:rFonts w:ascii="標楷體" w:hAnsi="標楷體" w:hint="eastAsia"/>
                <w:sz w:val="24"/>
                <w:szCs w:val="24"/>
              </w:rPr>
              <w:t>發展</w:t>
            </w:r>
            <w:r>
              <w:rPr>
                <w:rFonts w:ascii="標楷體" w:hAnsi="標楷體" w:hint="eastAsia"/>
                <w:sz w:val="24"/>
                <w:szCs w:val="24"/>
              </w:rPr>
              <w:t>方向，讓精密網板</w:t>
            </w:r>
            <w:r>
              <w:rPr>
                <w:rFonts w:ascii="標楷體" w:hAnsi="標楷體"/>
                <w:sz w:val="24"/>
                <w:szCs w:val="24"/>
              </w:rPr>
              <w:t>產品</w:t>
            </w:r>
            <w:r>
              <w:rPr>
                <w:rFonts w:ascii="標楷體" w:hAnsi="標楷體" w:hint="eastAsia"/>
                <w:sz w:val="24"/>
                <w:szCs w:val="24"/>
              </w:rPr>
              <w:t>於客戶端產品應用能具有</w:t>
            </w:r>
            <w:r>
              <w:rPr>
                <w:rFonts w:ascii="標楷體" w:hAnsi="標楷體"/>
                <w:sz w:val="24"/>
                <w:szCs w:val="24"/>
              </w:rPr>
              <w:t>提升轉換效率、</w:t>
            </w:r>
            <w:r>
              <w:rPr>
                <w:rFonts w:ascii="標楷體" w:hAnsi="標楷體" w:hint="eastAsia"/>
                <w:sz w:val="24"/>
                <w:szCs w:val="24"/>
              </w:rPr>
              <w:t>增加耐印次數、</w:t>
            </w:r>
            <w:r>
              <w:rPr>
                <w:rFonts w:ascii="標楷體" w:hAnsi="標楷體"/>
                <w:sz w:val="24"/>
                <w:szCs w:val="24"/>
              </w:rPr>
              <w:t>降低</w:t>
            </w:r>
            <w:r>
              <w:rPr>
                <w:rFonts w:ascii="標楷體" w:hAnsi="標楷體" w:hint="eastAsia"/>
                <w:sz w:val="24"/>
                <w:szCs w:val="24"/>
              </w:rPr>
              <w:t>製造成本之使用效益。本公司以滿足客戶之不同產品需求為使命目標</w:t>
            </w:r>
            <w:r w:rsidRPr="001036BC">
              <w:rPr>
                <w:rFonts w:ascii="標楷體" w:hAnsi="標楷體" w:hint="eastAsia"/>
                <w:sz w:val="24"/>
                <w:szCs w:val="24"/>
              </w:rPr>
              <w:t>。</w:t>
            </w:r>
          </w:p>
          <w:p w:rsidR="00415792" w:rsidRPr="00F65837" w:rsidRDefault="00415792" w:rsidP="004F3962">
            <w:pPr>
              <w:spacing w:beforeLines="50" w:afterLines="50"/>
              <w:ind w:rightChars="63" w:right="151"/>
              <w:jc w:val="both"/>
              <w:rPr>
                <w:rStyle w:val="HTML1"/>
                <w:rFonts w:ascii="Times New Roman" w:eastAsia="標楷體" w:hAnsi="Times New Roman"/>
                <w:b/>
                <w:sz w:val="24"/>
              </w:rPr>
            </w:pPr>
            <w:r w:rsidRPr="00F65837">
              <w:rPr>
                <w:rStyle w:val="HTML1"/>
                <w:rFonts w:ascii="Times New Roman" w:eastAsia="標楷體" w:hAnsi="標楷體"/>
                <w:b/>
                <w:sz w:val="24"/>
              </w:rPr>
              <w:t>四、未來展望：</w:t>
            </w:r>
          </w:p>
          <w:p w:rsidR="0038370C" w:rsidRPr="006D49DB" w:rsidRDefault="0038370C" w:rsidP="004F3962">
            <w:pPr>
              <w:pStyle w:val="aff0"/>
              <w:adjustRightInd w:val="0"/>
              <w:snapToGrid w:val="0"/>
              <w:spacing w:before="180" w:afterLines="50" w:line="360" w:lineRule="exact"/>
              <w:ind w:leftChars="220" w:left="528" w:rightChars="0" w:right="0" w:firstLineChars="200" w:firstLine="480"/>
              <w:rPr>
                <w:rFonts w:hAnsi="標楷體"/>
                <w:sz w:val="24"/>
                <w:szCs w:val="24"/>
              </w:rPr>
            </w:pPr>
            <w:r w:rsidRPr="006D49DB">
              <w:rPr>
                <w:rFonts w:hAnsi="標楷體"/>
                <w:sz w:val="24"/>
                <w:szCs w:val="24"/>
              </w:rPr>
              <w:t>倉和公司隨著技術持續提升，加以節能減碳議題的驅動下，未來將走向精簡製程、降低製程材料投入與強調環保的生產環境製程，有機會取代目前主流的半導體製程技術，目前有兩大關鍵議題使印刷技術用來製作電路</w:t>
            </w:r>
            <w:r w:rsidR="006D49DB">
              <w:rPr>
                <w:rFonts w:hAnsi="標楷體" w:hint="eastAsia"/>
                <w:sz w:val="24"/>
                <w:szCs w:val="24"/>
              </w:rPr>
              <w:t>：</w:t>
            </w:r>
          </w:p>
          <w:p w:rsidR="0038370C" w:rsidRPr="00F65837" w:rsidRDefault="006D49DB" w:rsidP="004F3962">
            <w:pPr>
              <w:widowControl/>
              <w:spacing w:beforeLines="50" w:afterLines="50" w:line="360" w:lineRule="exact"/>
              <w:ind w:leftChars="236" w:left="991" w:hangingChars="177" w:hanging="425"/>
              <w:rPr>
                <w:rFonts w:eastAsia="標楷體"/>
              </w:rPr>
            </w:pPr>
            <w:r>
              <w:rPr>
                <w:rFonts w:eastAsia="標楷體" w:hAnsi="標楷體" w:hint="eastAsia"/>
              </w:rPr>
              <w:t>(</w:t>
            </w:r>
            <w:r>
              <w:rPr>
                <w:rFonts w:eastAsia="標楷體" w:hAnsi="標楷體" w:hint="eastAsia"/>
              </w:rPr>
              <w:t>一</w:t>
            </w:r>
            <w:r>
              <w:rPr>
                <w:rFonts w:eastAsia="標楷體" w:hAnsi="標楷體" w:hint="eastAsia"/>
              </w:rPr>
              <w:t>)</w:t>
            </w:r>
            <w:r w:rsidR="0038370C" w:rsidRPr="00F65837">
              <w:rPr>
                <w:rFonts w:eastAsia="標楷體" w:hAnsi="標楷體"/>
              </w:rPr>
              <w:t>技術精進</w:t>
            </w:r>
            <w:r>
              <w:rPr>
                <w:rFonts w:eastAsia="標楷體" w:hint="eastAsia"/>
              </w:rPr>
              <w:t>：</w:t>
            </w:r>
            <w:r w:rsidR="0038370C" w:rsidRPr="00F65837">
              <w:rPr>
                <w:rFonts w:eastAsia="標楷體" w:hAnsi="標楷體"/>
              </w:rPr>
              <w:t>先進新型印刷技術，將線路印制的解析度由過去的數百微米，藉由印刷設備的改良演進到現今可達到數十微米的細線。</w:t>
            </w:r>
          </w:p>
          <w:p w:rsidR="0038370C" w:rsidRPr="00F65837" w:rsidRDefault="006D49DB" w:rsidP="004F3962">
            <w:pPr>
              <w:widowControl/>
              <w:spacing w:beforeLines="50" w:afterLines="50" w:line="360" w:lineRule="exact"/>
              <w:ind w:leftChars="236" w:left="991" w:hangingChars="177" w:hanging="425"/>
              <w:rPr>
                <w:rFonts w:eastAsia="標楷體"/>
              </w:rPr>
            </w:pPr>
            <w:r>
              <w:rPr>
                <w:rFonts w:eastAsia="標楷體" w:hAnsi="標楷體" w:hint="eastAsia"/>
              </w:rPr>
              <w:t>(</w:t>
            </w:r>
            <w:r>
              <w:rPr>
                <w:rFonts w:eastAsia="標楷體" w:hAnsi="標楷體" w:hint="eastAsia"/>
              </w:rPr>
              <w:t>二</w:t>
            </w:r>
            <w:r>
              <w:rPr>
                <w:rFonts w:eastAsia="標楷體" w:hAnsi="標楷體" w:hint="eastAsia"/>
              </w:rPr>
              <w:t>)</w:t>
            </w:r>
            <w:r w:rsidR="0038370C" w:rsidRPr="00F65837">
              <w:rPr>
                <w:rFonts w:eastAsia="標楷體" w:hAnsi="標楷體"/>
              </w:rPr>
              <w:t>趨勢需求</w:t>
            </w:r>
            <w:r w:rsidR="0038370C" w:rsidRPr="00F65837">
              <w:rPr>
                <w:rFonts w:eastAsia="標楷體"/>
              </w:rPr>
              <w:t>:</w:t>
            </w:r>
            <w:r w:rsidR="0038370C" w:rsidRPr="00F65837">
              <w:rPr>
                <w:rFonts w:eastAsia="標楷體" w:hAnsi="標楷體"/>
              </w:rPr>
              <w:t>半導體及電子構裝技術的發展，將朝向高密度極高功能整合與強調綠色環保的低耗能需求</w:t>
            </w:r>
          </w:p>
          <w:p w:rsidR="00415792" w:rsidRPr="00F65837" w:rsidRDefault="0038370C" w:rsidP="004F3962">
            <w:pPr>
              <w:pStyle w:val="aff0"/>
              <w:adjustRightInd w:val="0"/>
              <w:snapToGrid w:val="0"/>
              <w:spacing w:before="180" w:afterLines="50" w:line="360" w:lineRule="exact"/>
              <w:ind w:leftChars="220" w:left="528" w:rightChars="0" w:right="0" w:firstLineChars="200" w:firstLine="480"/>
            </w:pPr>
            <w:r w:rsidRPr="00F65837">
              <w:rPr>
                <w:rFonts w:hAnsi="標楷體"/>
                <w:sz w:val="24"/>
                <w:szCs w:val="24"/>
              </w:rPr>
              <w:t>以上兩種驅動因素再搭配現在的印刷設備使用方式，將使得印刷電子製程對比傳統微影製程更具優勢，其衍生出的五大優勢包括生產成本降低、高解析度、大面積生產、基板有彈性與縮短製程減少浪費，預計生產成本將比舊技術能再大幅下降。</w:t>
            </w:r>
          </w:p>
        </w:tc>
      </w:tr>
    </w:tbl>
    <w:p w:rsidR="00415792" w:rsidRPr="00F65837" w:rsidRDefault="00415792" w:rsidP="00E57429">
      <w:pPr>
        <w:jc w:val="both"/>
        <w:rPr>
          <w:rFonts w:eastAsia="標楷體"/>
        </w:rPr>
      </w:pPr>
      <w:r w:rsidRPr="00F65837">
        <w:rPr>
          <w:rFonts w:eastAsia="標楷體"/>
        </w:rPr>
        <w:lastRenderedPageBreak/>
        <w:t xml:space="preserve">                                                                          </w:t>
      </w:r>
      <w:r w:rsidR="008C02E4" w:rsidRPr="00F65837">
        <w:rPr>
          <w:rFonts w:eastAsia="標楷體"/>
          <w:noProof/>
        </w:rPr>
        <w:drawing>
          <wp:inline distT="0" distB="0" distL="0" distR="0">
            <wp:extent cx="409575" cy="152400"/>
            <wp:effectExtent l="19050" t="0" r="9525" b="0"/>
            <wp:docPr id="4"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con_top">
                      <a:hlinkClick r:id="rId11"/>
                    </pic:cNvPr>
                    <pic:cNvPicPr>
                      <a:picLocks noChangeAspect="1" noChangeArrowheads="1"/>
                    </pic:cNvPicPr>
                  </pic:nvPicPr>
                  <pic:blipFill>
                    <a:blip r:embed="rId12"/>
                    <a:srcRect/>
                    <a:stretch>
                      <a:fillRect/>
                    </a:stretch>
                  </pic:blipFill>
                  <pic:spPr bwMode="auto">
                    <a:xfrm>
                      <a:off x="0" y="0"/>
                      <a:ext cx="409575" cy="152400"/>
                    </a:xfrm>
                    <a:prstGeom prst="rect">
                      <a:avLst/>
                    </a:prstGeom>
                    <a:noFill/>
                    <a:ln w="9525">
                      <a:noFill/>
                      <a:miter lim="800000"/>
                      <a:headEnd/>
                      <a:tailEnd/>
                    </a:ln>
                  </pic:spPr>
                </pic:pic>
              </a:graphicData>
            </a:graphic>
          </wp:inline>
        </w:drawing>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3240"/>
        <w:gridCol w:w="1260"/>
        <w:gridCol w:w="1980"/>
        <w:gridCol w:w="1463"/>
      </w:tblGrid>
      <w:tr w:rsidR="00415792" w:rsidRPr="00F65837" w:rsidTr="00B12C70">
        <w:trPr>
          <w:cantSplit/>
          <w:trHeight w:val="1530"/>
        </w:trPr>
        <w:tc>
          <w:tcPr>
            <w:tcW w:w="9951" w:type="dxa"/>
            <w:gridSpan w:val="5"/>
          </w:tcPr>
          <w:p w:rsidR="00415792" w:rsidRPr="00F65837" w:rsidRDefault="00415792" w:rsidP="00E1564B">
            <w:pPr>
              <w:autoSpaceDE w:val="0"/>
              <w:autoSpaceDN w:val="0"/>
              <w:adjustRightInd w:val="0"/>
              <w:rPr>
                <w:rFonts w:eastAsia="標楷體"/>
                <w:b/>
                <w:color w:val="000000"/>
              </w:rPr>
            </w:pPr>
            <w:r w:rsidRPr="00F65837">
              <w:rPr>
                <w:rFonts w:eastAsia="標楷體" w:hAnsi="標楷體"/>
                <w:b/>
                <w:color w:val="000000"/>
              </w:rPr>
              <w:t>主要業務項目：</w:t>
            </w:r>
          </w:p>
          <w:p w:rsidR="00415792" w:rsidRPr="00F65837" w:rsidRDefault="00415792" w:rsidP="004F3962">
            <w:pPr>
              <w:tabs>
                <w:tab w:val="left" w:pos="3570"/>
              </w:tabs>
              <w:spacing w:beforeLines="50"/>
              <w:rPr>
                <w:rFonts w:eastAsia="標楷體"/>
                <w:noProof/>
              </w:rPr>
            </w:pPr>
            <w:r w:rsidRPr="00F65837">
              <w:rPr>
                <w:rFonts w:eastAsia="標楷體"/>
                <w:color w:val="000000"/>
              </w:rPr>
              <w:t xml:space="preserve">    </w:t>
            </w:r>
            <w:r w:rsidR="008C02E4" w:rsidRPr="00F65837">
              <w:rPr>
                <w:rFonts w:eastAsia="標楷體" w:hAnsi="標楷體"/>
              </w:rPr>
              <w:t>本公司</w:t>
            </w:r>
            <w:r w:rsidR="008C02E4" w:rsidRPr="00F65837">
              <w:rPr>
                <w:rFonts w:eastAsia="標楷體" w:hAnsi="標楷體"/>
                <w:noProof/>
              </w:rPr>
              <w:t>主要從事精密網版之研發、製造、銷售業務及網印耗材買賣。</w:t>
            </w:r>
          </w:p>
        </w:tc>
      </w:tr>
      <w:tr w:rsidR="00415792" w:rsidRPr="00F65837" w:rsidTr="00B12C70">
        <w:trPr>
          <w:cantSplit/>
          <w:trHeight w:val="5014"/>
        </w:trPr>
        <w:tc>
          <w:tcPr>
            <w:tcW w:w="9951" w:type="dxa"/>
            <w:gridSpan w:val="5"/>
          </w:tcPr>
          <w:p w:rsidR="00415792" w:rsidRPr="00F65837" w:rsidRDefault="00415792" w:rsidP="004F3962">
            <w:pPr>
              <w:tabs>
                <w:tab w:val="left" w:pos="3570"/>
              </w:tabs>
              <w:spacing w:beforeLines="50" w:afterLines="50"/>
              <w:rPr>
                <w:rFonts w:eastAsia="標楷體"/>
                <w:b/>
                <w:bCs/>
              </w:rPr>
            </w:pPr>
            <w:r w:rsidRPr="00F65837">
              <w:rPr>
                <w:rFonts w:eastAsia="標楷體" w:hAnsi="標楷體"/>
                <w:b/>
                <w:bCs/>
              </w:rPr>
              <w:t>公司所屬產業之上、中、下游結構圖：</w:t>
            </w:r>
          </w:p>
          <w:p w:rsidR="008C02E4" w:rsidRPr="00F65837" w:rsidRDefault="008C02E4" w:rsidP="008C02E4">
            <w:pPr>
              <w:pStyle w:val="af8"/>
              <w:ind w:leftChars="0" w:left="360" w:firstLineChars="300" w:firstLine="841"/>
              <w:rPr>
                <w:b/>
                <w:sz w:val="28"/>
                <w:szCs w:val="28"/>
                <w:u w:val="single"/>
              </w:rPr>
            </w:pPr>
            <w:r w:rsidRPr="00F65837">
              <w:rPr>
                <w:rFonts w:hAnsi="標楷體"/>
                <w:b/>
                <w:sz w:val="28"/>
                <w:szCs w:val="28"/>
              </w:rPr>
              <w:t xml:space="preserve">　</w:t>
            </w:r>
            <w:r w:rsidRPr="00F65837">
              <w:rPr>
                <w:rFonts w:hAnsi="標楷體"/>
                <w:b/>
                <w:sz w:val="28"/>
                <w:szCs w:val="28"/>
                <w:u w:val="single"/>
              </w:rPr>
              <w:t>上</w:t>
            </w:r>
            <w:r w:rsidRPr="00F65837">
              <w:rPr>
                <w:b/>
                <w:sz w:val="28"/>
                <w:szCs w:val="28"/>
                <w:u w:val="single"/>
              </w:rPr>
              <w:t xml:space="preserve">     </w:t>
            </w:r>
            <w:r w:rsidRPr="00F65837">
              <w:rPr>
                <w:rFonts w:hAnsi="標楷體"/>
                <w:b/>
                <w:sz w:val="28"/>
                <w:szCs w:val="28"/>
                <w:u w:val="single"/>
              </w:rPr>
              <w:t>游</w:t>
            </w:r>
            <w:r w:rsidRPr="00F65837">
              <w:rPr>
                <w:b/>
                <w:sz w:val="28"/>
                <w:szCs w:val="28"/>
              </w:rPr>
              <w:t xml:space="preserve">        </w:t>
            </w:r>
            <w:r w:rsidRPr="00F65837">
              <w:rPr>
                <w:rFonts w:hAnsi="標楷體"/>
                <w:b/>
                <w:sz w:val="28"/>
                <w:szCs w:val="28"/>
              </w:rPr>
              <w:t xml:space="preserve">　</w:t>
            </w:r>
            <w:r w:rsidRPr="00F65837">
              <w:rPr>
                <w:b/>
                <w:sz w:val="28"/>
                <w:szCs w:val="28"/>
              </w:rPr>
              <w:t xml:space="preserve">  </w:t>
            </w:r>
            <w:r w:rsidRPr="00F65837">
              <w:rPr>
                <w:rFonts w:hAnsi="標楷體"/>
                <w:b/>
                <w:sz w:val="28"/>
                <w:szCs w:val="28"/>
                <w:u w:val="single"/>
              </w:rPr>
              <w:t>中</w:t>
            </w:r>
            <w:r w:rsidRPr="00F65837">
              <w:rPr>
                <w:b/>
                <w:sz w:val="28"/>
                <w:szCs w:val="28"/>
                <w:u w:val="single"/>
              </w:rPr>
              <w:t xml:space="preserve">     </w:t>
            </w:r>
            <w:r w:rsidRPr="00F65837">
              <w:rPr>
                <w:rFonts w:hAnsi="標楷體"/>
                <w:b/>
                <w:sz w:val="28"/>
                <w:szCs w:val="28"/>
                <w:u w:val="single"/>
              </w:rPr>
              <w:t>游</w:t>
            </w:r>
            <w:r w:rsidRPr="00F65837">
              <w:rPr>
                <w:b/>
                <w:sz w:val="28"/>
                <w:szCs w:val="28"/>
              </w:rPr>
              <w:t xml:space="preserve">   </w:t>
            </w:r>
            <w:r w:rsidRPr="00F65837">
              <w:rPr>
                <w:rFonts w:hAnsi="標楷體"/>
                <w:b/>
                <w:sz w:val="28"/>
                <w:szCs w:val="28"/>
              </w:rPr>
              <w:t xml:space="preserve">　　</w:t>
            </w:r>
            <w:r w:rsidRPr="00F65837">
              <w:rPr>
                <w:b/>
                <w:sz w:val="28"/>
                <w:szCs w:val="28"/>
              </w:rPr>
              <w:t xml:space="preserve">     </w:t>
            </w:r>
            <w:r w:rsidRPr="00F65837">
              <w:rPr>
                <w:rFonts w:hAnsi="標楷體"/>
                <w:b/>
                <w:sz w:val="28"/>
                <w:szCs w:val="28"/>
                <w:u w:val="single"/>
              </w:rPr>
              <w:t>下</w:t>
            </w:r>
            <w:r w:rsidRPr="00F65837">
              <w:rPr>
                <w:b/>
                <w:sz w:val="28"/>
                <w:szCs w:val="28"/>
                <w:u w:val="single"/>
              </w:rPr>
              <w:t xml:space="preserve">     </w:t>
            </w:r>
            <w:r w:rsidRPr="00F65837">
              <w:rPr>
                <w:rFonts w:hAnsi="標楷體"/>
                <w:b/>
                <w:sz w:val="28"/>
                <w:szCs w:val="28"/>
                <w:u w:val="single"/>
              </w:rPr>
              <w:t>游</w:t>
            </w:r>
          </w:p>
          <w:p w:rsidR="008C02E4" w:rsidRPr="00F65837" w:rsidRDefault="008040E7" w:rsidP="008C02E4">
            <w:pPr>
              <w:pStyle w:val="af8"/>
              <w:ind w:leftChars="0" w:left="360"/>
              <w:rPr>
                <w:szCs w:val="24"/>
                <w:highlight w:val="cyan"/>
              </w:rPr>
            </w:pPr>
            <w:r>
              <w:rPr>
                <w:noProof/>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6" o:spid="_x0000_s1065" type="#_x0000_t15" style="position:absolute;left:0;text-align:left;margin-left:207.8pt;margin-top:1.1pt;width:109.45pt;height:45.8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" adj="13133" fillcolor="#f2dcdb" strokecolor="#632523" strokeweight="2pt">
                  <v:textbox style="mso-next-textbox:#五邊形 6">
                    <w:txbxContent>
                      <w:p w:rsidR="00394FEE" w:rsidRPr="008C02E4" w:rsidRDefault="00394FEE" w:rsidP="008C02E4">
                        <w:pPr>
                          <w:rPr>
                            <w:rFonts w:ascii="標楷體" w:eastAsia="標楷體" w:hAnsi="標楷體"/>
                            <w:color w:val="000000"/>
                          </w:rPr>
                        </w:pPr>
                        <w:r w:rsidRPr="008C02E4">
                          <w:rPr>
                            <w:rFonts w:ascii="標楷體" w:eastAsia="標楷體" w:hAnsi="標楷體" w:hint="eastAsia"/>
                            <w:color w:val="000000"/>
                          </w:rPr>
                          <w:t>光電產品零組件製造商</w:t>
                        </w:r>
                      </w:p>
                    </w:txbxContent>
                  </v:textbox>
                </v:shape>
              </w:pict>
            </w:r>
            <w:r>
              <w:rPr>
                <w:noProof/>
                <w:szCs w:val="24"/>
              </w:rPr>
              <w:pict>
                <v:shape id="五邊形 2" o:spid="_x0000_s1064" type="#_x0000_t15" style="position:absolute;left:0;text-align:left;margin-left:64.85pt;margin-top:1.1pt;width:114.4pt;height:45.8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" adj="13211" fillcolor="#dbe5f1" strokecolor="#243f60" strokeweight="2pt">
                  <v:textbox style="mso-next-textbox:#五邊形 2">
                    <w:txbxContent>
                      <w:p w:rsidR="00394FEE" w:rsidRPr="008C02E4" w:rsidRDefault="00394FEE" w:rsidP="008C02E4">
                        <w:pPr>
                          <w:jc w:val="center"/>
                          <w:rPr>
                            <w:rFonts w:ascii="標楷體" w:eastAsia="標楷體" w:hAnsi="標楷體"/>
                            <w:color w:val="000000"/>
                          </w:rPr>
                        </w:pPr>
                        <w:r w:rsidRPr="008C02E4">
                          <w:rPr>
                            <w:rFonts w:ascii="標楷體" w:eastAsia="標楷體" w:hAnsi="標楷體" w:hint="eastAsia"/>
                            <w:color w:val="000000"/>
                          </w:rPr>
                          <w:t>光電產品零組件原料供應商</w:t>
                        </w:r>
                      </w:p>
                      <w:p w:rsidR="00394FEE" w:rsidRPr="008C02E4" w:rsidRDefault="00394FEE" w:rsidP="008C02E4">
                        <w:pPr>
                          <w:jc w:val="center"/>
                          <w:rPr>
                            <w:rFonts w:ascii="標楷體" w:eastAsia="標楷體" w:hAnsi="標楷體"/>
                            <w:color w:val="000000"/>
                          </w:rPr>
                        </w:pPr>
                      </w:p>
                    </w:txbxContent>
                  </v:textbox>
                </v:shape>
              </w:pict>
            </w:r>
            <w:r>
              <w:rPr>
                <w:noProof/>
                <w:szCs w:val="24"/>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68" type="#_x0000_t79" style="position:absolute;left:0;text-align:left;margin-left:207.8pt;margin-top:142.85pt;width:96.7pt;height:47.25pt;z-index:251670016">
                  <v:textbox style="mso-next-textbox:#_x0000_s1068">
                    <w:txbxContent>
                      <w:p w:rsidR="00394FEE" w:rsidRPr="00D14AB8" w:rsidRDefault="00394FEE" w:rsidP="008C02E4">
                        <w:pPr>
                          <w:jc w:val="center"/>
                          <w:rPr>
                            <w:rFonts w:ascii="標楷體" w:eastAsia="標楷體" w:hAnsi="標楷體"/>
                          </w:rPr>
                        </w:pPr>
                        <w:r w:rsidRPr="00D14AB8">
                          <w:rPr>
                            <w:rFonts w:ascii="標楷體" w:eastAsia="標楷體" w:hAnsi="標楷體" w:hint="eastAsia"/>
                          </w:rPr>
                          <w:t>精密網版</w:t>
                        </w:r>
                      </w:p>
                    </w:txbxContent>
                  </v:textbox>
                </v:shape>
              </w:pict>
            </w:r>
            <w:r>
              <w:rPr>
                <w:noProof/>
                <w:szCs w:val="24"/>
              </w:rPr>
              <w:pict>
                <v:shape id="五邊形 17" o:spid="_x0000_s1066" type="#_x0000_t15" style="position:absolute;left:0;text-align:left;margin-left:364.5pt;margin-top:1.1pt;width:102.75pt;height:45.8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" adj="13176" fillcolor="#ddd9c3" strokecolor="#1e1c11" strokeweight="2pt">
                  <v:textbox style="mso-next-textbox:#五邊形 17">
                    <w:txbxContent>
                      <w:p w:rsidR="00394FEE" w:rsidRPr="00BD61EE" w:rsidRDefault="00394FEE" w:rsidP="008C02E4">
                        <w:pPr>
                          <w:rPr>
                            <w:rFonts w:ascii="標楷體" w:eastAsia="標楷體" w:hAnsi="標楷體"/>
                          </w:rPr>
                        </w:pPr>
                        <w:r>
                          <w:rPr>
                            <w:rFonts w:ascii="標楷體" w:eastAsia="標楷體" w:hAnsi="標楷體" w:hint="eastAsia"/>
                          </w:rPr>
                          <w:t>光電產品應用</w:t>
                        </w:r>
                      </w:p>
                    </w:txbxContent>
                  </v:textbox>
                </v:shape>
              </w:pict>
            </w:r>
          </w:p>
          <w:p w:rsidR="008C02E4" w:rsidRPr="00F65837" w:rsidRDefault="008C02E4" w:rsidP="008C02E4">
            <w:pPr>
              <w:pStyle w:val="af8"/>
              <w:ind w:leftChars="0" w:left="360"/>
              <w:rPr>
                <w:szCs w:val="24"/>
              </w:rPr>
            </w:pPr>
            <w:r w:rsidRPr="00F65837">
              <w:rPr>
                <w:rFonts w:hAnsi="標楷體"/>
                <w:szCs w:val="24"/>
              </w:rPr>
              <w:t xml:space="preserve">　　　　　　　　</w:t>
            </w:r>
            <w:r w:rsidRPr="00F65837">
              <w:rPr>
                <w:szCs w:val="24"/>
              </w:rPr>
              <w:t xml:space="preserve">                                      </w:t>
            </w:r>
          </w:p>
          <w:p w:rsidR="008C02E4" w:rsidRPr="00F65837" w:rsidRDefault="008C02E4" w:rsidP="008C02E4">
            <w:pPr>
              <w:pStyle w:val="af8"/>
              <w:ind w:leftChars="0" w:left="360"/>
              <w:rPr>
                <w:szCs w:val="24"/>
              </w:rPr>
            </w:pPr>
          </w:p>
          <w:p w:rsidR="008C02E4" w:rsidRPr="00F65837" w:rsidRDefault="008040E7" w:rsidP="008C02E4">
            <w:pPr>
              <w:pStyle w:val="af8"/>
              <w:ind w:leftChars="0" w:left="360"/>
              <w:rPr>
                <w:szCs w:val="24"/>
                <w:highlight w:val="cyan"/>
              </w:rPr>
            </w:pPr>
            <w:r>
              <w:rPr>
                <w:noProof/>
                <w:szCs w:val="24"/>
              </w:rPr>
              <w:pict>
                <v:rect id="_x0000_s1071" style="position:absolute;left:0;text-align:left;margin-left:364.5pt;margin-top:14.25pt;width:102.75pt;height:73.5pt;z-index:251673088">
                  <v:textbox style="mso-next-textbox:#_x0000_s1071">
                    <w:txbxContent>
                      <w:p w:rsidR="00394FEE" w:rsidRDefault="00394FEE" w:rsidP="008C02E4">
                        <w:pPr>
                          <w:spacing w:line="0" w:lineRule="atLeast"/>
                          <w:rPr>
                            <w:rFonts w:ascii="標楷體" w:eastAsia="標楷體" w:hAnsi="標楷體"/>
                          </w:rPr>
                        </w:pPr>
                        <w:r>
                          <w:rPr>
                            <w:rFonts w:ascii="標楷體" w:eastAsia="標楷體" w:hAnsi="標楷體" w:hint="eastAsia"/>
                          </w:rPr>
                          <w:t>太陽能模組系統</w:t>
                        </w:r>
                      </w:p>
                      <w:p w:rsidR="00394FEE" w:rsidRPr="00956B8B" w:rsidRDefault="00394FEE" w:rsidP="008C02E4">
                        <w:pPr>
                          <w:spacing w:line="0" w:lineRule="atLeast"/>
                          <w:rPr>
                            <w:rFonts w:ascii="標楷體" w:eastAsia="標楷體" w:hAnsi="標楷體"/>
                          </w:rPr>
                        </w:pPr>
                        <w:r>
                          <w:rPr>
                            <w:rFonts w:ascii="標楷體" w:eastAsia="標楷體" w:hAnsi="標楷體" w:hint="eastAsia"/>
                          </w:rPr>
                          <w:t>資訊類、通訊類、消費性、汽車相關等電子化產品</w:t>
                        </w:r>
                      </w:p>
                    </w:txbxContent>
                  </v:textbox>
                </v:rect>
              </w:pict>
            </w:r>
            <w:r>
              <w:rPr>
                <w:noProof/>
                <w:szCs w:val="24"/>
              </w:rPr>
              <w:pict>
                <v:rect id="_x0000_s1070" style="position:absolute;left:0;text-align:left;margin-left:205.85pt;margin-top:14.25pt;width:106.45pt;height:73.5pt;z-index:251672064">
                  <v:textbox style="mso-next-textbox:#_x0000_s1070">
                    <w:txbxContent>
                      <w:p w:rsidR="00394FEE" w:rsidRPr="00956B8B" w:rsidRDefault="00394FEE" w:rsidP="008C02E4">
                        <w:pPr>
                          <w:spacing w:line="0" w:lineRule="atLeast"/>
                          <w:rPr>
                            <w:rFonts w:ascii="標楷體" w:eastAsia="標楷體" w:hAnsi="標楷體"/>
                          </w:rPr>
                        </w:pPr>
                        <w:r>
                          <w:rPr>
                            <w:rFonts w:ascii="標楷體" w:eastAsia="標楷體" w:hAnsi="標楷體" w:hint="eastAsia"/>
                          </w:rPr>
                          <w:t>太陽能電池商</w:t>
                        </w:r>
                      </w:p>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被動元件</w:t>
                        </w:r>
                        <w:r>
                          <w:rPr>
                            <w:rFonts w:ascii="標楷體" w:eastAsia="標楷體" w:hAnsi="標楷體" w:hint="eastAsia"/>
                          </w:rPr>
                          <w:t>商</w:t>
                        </w:r>
                      </w:p>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觸控面板</w:t>
                        </w:r>
                        <w:r>
                          <w:rPr>
                            <w:rFonts w:ascii="標楷體" w:eastAsia="標楷體" w:hAnsi="標楷體" w:hint="eastAsia"/>
                          </w:rPr>
                          <w:t>商</w:t>
                        </w:r>
                      </w:p>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印刷電路板</w:t>
                        </w:r>
                        <w:r>
                          <w:rPr>
                            <w:rFonts w:ascii="標楷體" w:eastAsia="標楷體" w:hAnsi="標楷體" w:hint="eastAsia"/>
                          </w:rPr>
                          <w:t>商</w:t>
                        </w:r>
                      </w:p>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生技檢測</w:t>
                        </w:r>
                        <w:r>
                          <w:rPr>
                            <w:rFonts w:ascii="標楷體" w:eastAsia="標楷體" w:hAnsi="標楷體" w:hint="eastAsia"/>
                          </w:rPr>
                          <w:t>商</w:t>
                        </w:r>
                      </w:p>
                    </w:txbxContent>
                  </v:textbox>
                </v:rect>
              </w:pict>
            </w:r>
            <w:r>
              <w:rPr>
                <w:noProof/>
                <w:szCs w:val="24"/>
              </w:rPr>
              <w:pict>
                <v:rect id="_x0000_s1069" style="position:absolute;left:0;text-align:left;margin-left:64.85pt;margin-top:14.25pt;width:106.9pt;height:73.5pt;z-index:251671040">
                  <v:textbox style="mso-next-textbox:#_x0000_s1069">
                    <w:txbxContent>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太陽能</w:t>
                        </w:r>
                        <w:r>
                          <w:rPr>
                            <w:rFonts w:ascii="標楷體" w:eastAsia="標楷體" w:hAnsi="標楷體" w:hint="eastAsia"/>
                          </w:rPr>
                          <w:t>電池</w:t>
                        </w:r>
                        <w:r w:rsidRPr="00956B8B">
                          <w:rPr>
                            <w:rFonts w:ascii="標楷體" w:eastAsia="標楷體" w:hAnsi="標楷體" w:hint="eastAsia"/>
                          </w:rPr>
                          <w:t>上游</w:t>
                        </w:r>
                      </w:p>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被動元件上游</w:t>
                        </w:r>
                      </w:p>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觸控面板上游</w:t>
                        </w:r>
                      </w:p>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印刷電路板上游</w:t>
                        </w:r>
                      </w:p>
                      <w:p w:rsidR="00394FEE" w:rsidRPr="00956B8B" w:rsidRDefault="00394FEE" w:rsidP="008C02E4">
                        <w:pPr>
                          <w:spacing w:line="0" w:lineRule="atLeast"/>
                          <w:rPr>
                            <w:rFonts w:ascii="標楷體" w:eastAsia="標楷體" w:hAnsi="標楷體"/>
                          </w:rPr>
                        </w:pPr>
                        <w:r w:rsidRPr="00956B8B">
                          <w:rPr>
                            <w:rFonts w:ascii="標楷體" w:eastAsia="標楷體" w:hAnsi="標楷體" w:hint="eastAsia"/>
                          </w:rPr>
                          <w:t>生技檢測</w:t>
                        </w:r>
                        <w:r>
                          <w:rPr>
                            <w:rFonts w:ascii="標楷體" w:eastAsia="標楷體" w:hAnsi="標楷體" w:hint="eastAsia"/>
                          </w:rPr>
                          <w:t>片</w:t>
                        </w:r>
                        <w:r w:rsidRPr="00956B8B">
                          <w:rPr>
                            <w:rFonts w:ascii="標楷體" w:eastAsia="標楷體" w:hAnsi="標楷體" w:hint="eastAsia"/>
                          </w:rPr>
                          <w:t>上游</w:t>
                        </w:r>
                      </w:p>
                    </w:txbxContent>
                  </v:textbox>
                </v:rect>
              </w:pict>
            </w:r>
          </w:p>
          <w:p w:rsidR="008C02E4" w:rsidRPr="00F65837" w:rsidRDefault="008C02E4" w:rsidP="008C02E4">
            <w:pPr>
              <w:pStyle w:val="af8"/>
              <w:ind w:leftChars="0" w:left="360"/>
              <w:rPr>
                <w:szCs w:val="24"/>
                <w:highlight w:val="cyan"/>
              </w:rPr>
            </w:pPr>
          </w:p>
          <w:p w:rsidR="00415792" w:rsidRPr="00F65837" w:rsidRDefault="00415792" w:rsidP="004F3962">
            <w:pPr>
              <w:tabs>
                <w:tab w:val="left" w:pos="3570"/>
              </w:tabs>
              <w:spacing w:beforeLines="50"/>
              <w:rPr>
                <w:rFonts w:eastAsia="標楷體"/>
                <w:noProof/>
              </w:rPr>
            </w:pPr>
          </w:p>
          <w:p w:rsidR="008C02E4" w:rsidRPr="00F65837" w:rsidRDefault="008C02E4" w:rsidP="004F3962">
            <w:pPr>
              <w:tabs>
                <w:tab w:val="left" w:pos="3570"/>
              </w:tabs>
              <w:spacing w:beforeLines="50"/>
              <w:rPr>
                <w:rFonts w:eastAsia="標楷體"/>
                <w:noProof/>
              </w:rPr>
            </w:pPr>
          </w:p>
          <w:p w:rsidR="008C02E4" w:rsidRPr="00F65837" w:rsidRDefault="008040E7" w:rsidP="004F3962">
            <w:pPr>
              <w:tabs>
                <w:tab w:val="left" w:pos="3570"/>
              </w:tabs>
              <w:spacing w:beforeLines="50"/>
              <w:rPr>
                <w:rFonts w:eastAsia="標楷體"/>
                <w:noProof/>
              </w:rPr>
            </w:pPr>
            <w:r>
              <w:rPr>
                <w:rFonts w:eastAsia="標楷體"/>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margin-left:64.85pt;margin-top:15.05pt;width:106.9pt;height:51.75pt;z-index:251668992">
                  <v:textbox style="mso-next-textbox:#_x0000_s1067">
                    <w:txbxContent>
                      <w:p w:rsidR="00394FEE" w:rsidRPr="00956B8B" w:rsidRDefault="00394FEE" w:rsidP="008C02E4">
                        <w:pPr>
                          <w:rPr>
                            <w:rFonts w:ascii="標楷體" w:eastAsia="標楷體" w:hAnsi="標楷體"/>
                            <w:sz w:val="20"/>
                            <w:szCs w:val="20"/>
                          </w:rPr>
                        </w:pPr>
                        <w:r w:rsidRPr="008C02E4">
                          <w:rPr>
                            <w:rFonts w:ascii="標楷體" w:eastAsia="標楷體" w:hAnsi="標楷體" w:hint="eastAsia"/>
                            <w:color w:val="000000"/>
                            <w:sz w:val="20"/>
                            <w:szCs w:val="20"/>
                          </w:rPr>
                          <w:t>網印耗材及設備商</w:t>
                        </w:r>
                      </w:p>
                    </w:txbxContent>
                  </v:textbox>
                </v:shape>
              </w:pict>
            </w:r>
          </w:p>
          <w:p w:rsidR="008C02E4" w:rsidRPr="00F65837" w:rsidRDefault="008C02E4" w:rsidP="004F3962">
            <w:pPr>
              <w:tabs>
                <w:tab w:val="left" w:pos="3570"/>
              </w:tabs>
              <w:spacing w:beforeLines="50"/>
              <w:rPr>
                <w:rFonts w:eastAsia="標楷體"/>
                <w:noProof/>
              </w:rPr>
            </w:pPr>
          </w:p>
          <w:p w:rsidR="00415792" w:rsidRPr="00F65837" w:rsidRDefault="00415792" w:rsidP="004F3962">
            <w:pPr>
              <w:tabs>
                <w:tab w:val="left" w:pos="3570"/>
              </w:tabs>
              <w:spacing w:beforeLines="50"/>
              <w:rPr>
                <w:rFonts w:eastAsia="標楷體"/>
                <w:noProof/>
              </w:rPr>
            </w:pPr>
          </w:p>
        </w:tc>
      </w:tr>
      <w:tr w:rsidR="00415792" w:rsidRPr="00F65837" w:rsidTr="00B12C70">
        <w:trPr>
          <w:cantSplit/>
          <w:trHeight w:val="285"/>
        </w:trPr>
        <w:tc>
          <w:tcPr>
            <w:tcW w:w="2008" w:type="dxa"/>
            <w:vAlign w:val="center"/>
          </w:tcPr>
          <w:p w:rsidR="00415792" w:rsidRPr="00F65837" w:rsidRDefault="00415792" w:rsidP="00EC4138">
            <w:pPr>
              <w:snapToGrid w:val="0"/>
              <w:spacing w:line="300" w:lineRule="exact"/>
              <w:jc w:val="distribute"/>
              <w:rPr>
                <w:rFonts w:eastAsia="標楷體"/>
              </w:rPr>
            </w:pPr>
            <w:r w:rsidRPr="00F65837">
              <w:rPr>
                <w:rFonts w:eastAsia="標楷體" w:hAnsi="標楷體"/>
              </w:rPr>
              <w:t>產品</w:t>
            </w:r>
          </w:p>
          <w:p w:rsidR="00415792" w:rsidRPr="00F65837" w:rsidRDefault="00415792" w:rsidP="00EC4138">
            <w:pPr>
              <w:snapToGrid w:val="0"/>
              <w:spacing w:line="300" w:lineRule="exact"/>
              <w:jc w:val="distribute"/>
              <w:rPr>
                <w:rFonts w:eastAsia="標楷體"/>
              </w:rPr>
            </w:pPr>
            <w:r w:rsidRPr="00F65837">
              <w:rPr>
                <w:rFonts w:eastAsia="標楷體" w:hAnsi="標楷體"/>
              </w:rPr>
              <w:t>名稱</w:t>
            </w:r>
          </w:p>
        </w:tc>
        <w:tc>
          <w:tcPr>
            <w:tcW w:w="3240" w:type="dxa"/>
            <w:vAlign w:val="center"/>
          </w:tcPr>
          <w:p w:rsidR="00415792" w:rsidRPr="00F65837" w:rsidRDefault="00415792" w:rsidP="00EC4138">
            <w:pPr>
              <w:pStyle w:val="a3"/>
              <w:spacing w:line="300" w:lineRule="exact"/>
              <w:rPr>
                <w:szCs w:val="24"/>
              </w:rPr>
            </w:pPr>
            <w:r w:rsidRPr="00F65837">
              <w:rPr>
                <w:rFonts w:hAnsi="標楷體"/>
                <w:szCs w:val="24"/>
              </w:rPr>
              <w:t>產品圖示</w:t>
            </w:r>
          </w:p>
          <w:p w:rsidR="00415792" w:rsidRPr="00F65837" w:rsidRDefault="00415792" w:rsidP="00EC4138">
            <w:pPr>
              <w:pStyle w:val="a3"/>
              <w:spacing w:line="300" w:lineRule="exact"/>
              <w:rPr>
                <w:szCs w:val="24"/>
              </w:rPr>
            </w:pPr>
            <w:r w:rsidRPr="00F65837">
              <w:rPr>
                <w:rFonts w:hAnsi="標楷體"/>
                <w:szCs w:val="24"/>
              </w:rPr>
              <w:t>及介紹</w:t>
            </w:r>
          </w:p>
        </w:tc>
        <w:tc>
          <w:tcPr>
            <w:tcW w:w="1260" w:type="dxa"/>
            <w:vAlign w:val="center"/>
          </w:tcPr>
          <w:p w:rsidR="00415792" w:rsidRPr="00F65837" w:rsidRDefault="00415792" w:rsidP="00EC4138">
            <w:pPr>
              <w:pStyle w:val="a3"/>
              <w:spacing w:line="300" w:lineRule="exact"/>
              <w:rPr>
                <w:szCs w:val="24"/>
              </w:rPr>
            </w:pPr>
            <w:r w:rsidRPr="00F65837">
              <w:rPr>
                <w:rFonts w:hAnsi="標楷體"/>
                <w:szCs w:val="24"/>
              </w:rPr>
              <w:t>重要用途或功能</w:t>
            </w:r>
          </w:p>
        </w:tc>
        <w:tc>
          <w:tcPr>
            <w:tcW w:w="1980" w:type="dxa"/>
          </w:tcPr>
          <w:p w:rsidR="00415792" w:rsidRPr="00F65837" w:rsidRDefault="00415792" w:rsidP="00EC4138">
            <w:pPr>
              <w:jc w:val="center"/>
              <w:rPr>
                <w:rFonts w:eastAsia="標楷體"/>
              </w:rPr>
            </w:pPr>
            <w:r w:rsidRPr="00F65837">
              <w:rPr>
                <w:rFonts w:eastAsia="標楷體" w:hAnsi="標楷體"/>
              </w:rPr>
              <w:t>最近一年度</w:t>
            </w:r>
          </w:p>
          <w:p w:rsidR="00415792" w:rsidRPr="00F65837" w:rsidRDefault="00415792" w:rsidP="00EC4138">
            <w:pPr>
              <w:jc w:val="center"/>
              <w:rPr>
                <w:rFonts w:eastAsia="標楷體"/>
              </w:rPr>
            </w:pPr>
            <w:r w:rsidRPr="00F65837">
              <w:rPr>
                <w:rFonts w:eastAsia="標楷體" w:hAnsi="標楷體"/>
              </w:rPr>
              <w:t>營收金額</w:t>
            </w:r>
            <w:r w:rsidRPr="00F65837">
              <w:rPr>
                <w:rFonts w:eastAsia="標楷體"/>
              </w:rPr>
              <w:t>(</w:t>
            </w:r>
            <w:r w:rsidRPr="00F65837">
              <w:rPr>
                <w:rFonts w:eastAsia="標楷體" w:hAnsi="標楷體"/>
              </w:rPr>
              <w:t>仟元</w:t>
            </w:r>
            <w:r w:rsidRPr="00F65837">
              <w:rPr>
                <w:rFonts w:eastAsia="標楷體"/>
              </w:rPr>
              <w:t>)</w:t>
            </w:r>
          </w:p>
        </w:tc>
        <w:tc>
          <w:tcPr>
            <w:tcW w:w="1463" w:type="dxa"/>
          </w:tcPr>
          <w:p w:rsidR="00415792" w:rsidRPr="00F65837" w:rsidRDefault="00415792" w:rsidP="00EC4138">
            <w:pPr>
              <w:jc w:val="center"/>
              <w:rPr>
                <w:rFonts w:eastAsia="標楷體"/>
              </w:rPr>
            </w:pPr>
            <w:r w:rsidRPr="00F65837">
              <w:rPr>
                <w:rFonts w:eastAsia="標楷體" w:hAnsi="標楷體"/>
              </w:rPr>
              <w:t>佔總營收</w:t>
            </w:r>
          </w:p>
          <w:p w:rsidR="00415792" w:rsidRPr="00F65837" w:rsidRDefault="00415792" w:rsidP="00EC4138">
            <w:pPr>
              <w:jc w:val="center"/>
              <w:rPr>
                <w:rFonts w:eastAsia="標楷體"/>
              </w:rPr>
            </w:pPr>
            <w:r w:rsidRPr="00F65837">
              <w:rPr>
                <w:rFonts w:eastAsia="標楷體" w:hAnsi="標楷體"/>
              </w:rPr>
              <w:t>比重</w:t>
            </w:r>
            <w:r w:rsidRPr="00F65837">
              <w:rPr>
                <w:rFonts w:eastAsia="標楷體"/>
              </w:rPr>
              <w:t>(%)</w:t>
            </w:r>
          </w:p>
        </w:tc>
      </w:tr>
      <w:tr w:rsidR="00415792" w:rsidRPr="00F65837" w:rsidTr="00B12C70">
        <w:trPr>
          <w:cantSplit/>
          <w:trHeight w:val="1766"/>
        </w:trPr>
        <w:tc>
          <w:tcPr>
            <w:tcW w:w="2008" w:type="dxa"/>
            <w:vAlign w:val="center"/>
          </w:tcPr>
          <w:p w:rsidR="00415792" w:rsidRPr="00F65837" w:rsidRDefault="008C02E4" w:rsidP="008C02E4">
            <w:pPr>
              <w:jc w:val="center"/>
              <w:rPr>
                <w:rFonts w:eastAsia="標楷體"/>
              </w:rPr>
            </w:pPr>
            <w:r w:rsidRPr="00F65837">
              <w:rPr>
                <w:rFonts w:eastAsia="標楷體" w:hAnsi="標楷體"/>
              </w:rPr>
              <w:t>精密網版</w:t>
            </w:r>
          </w:p>
        </w:tc>
        <w:tc>
          <w:tcPr>
            <w:tcW w:w="3240" w:type="dxa"/>
            <w:vAlign w:val="center"/>
          </w:tcPr>
          <w:p w:rsidR="00415792" w:rsidRPr="00F65837" w:rsidRDefault="008C02E4" w:rsidP="00AF1E34">
            <w:pPr>
              <w:jc w:val="both"/>
              <w:rPr>
                <w:rFonts w:eastAsia="標楷體"/>
                <w:b/>
                <w:bCs/>
              </w:rPr>
            </w:pPr>
            <w:r w:rsidRPr="00F65837">
              <w:rPr>
                <w:rFonts w:eastAsia="標楷體"/>
                <w:b/>
                <w:bCs/>
              </w:rPr>
              <w:t xml:space="preserve">      </w:t>
            </w:r>
            <w:r w:rsidRPr="00F65837">
              <w:rPr>
                <w:rFonts w:eastAsia="標楷體"/>
                <w:b/>
                <w:bCs/>
                <w:noProof/>
              </w:rPr>
              <w:drawing>
                <wp:inline distT="0" distB="0" distL="0" distR="0">
                  <wp:extent cx="990600" cy="857250"/>
                  <wp:effectExtent l="19050" t="0" r="0" b="0"/>
                  <wp:docPr id="14" name="圖片 14" descr="C:\Users\B0252\Desktop\圖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0252\Desktop\圖片1.jpg"/>
                          <pic:cNvPicPr>
                            <a:picLocks noChangeAspect="1" noChangeArrowheads="1"/>
                          </pic:cNvPicPr>
                        </pic:nvPicPr>
                        <pic:blipFill>
                          <a:blip r:embed="rId13"/>
                          <a:srcRect/>
                          <a:stretch>
                            <a:fillRect/>
                          </a:stretch>
                        </pic:blipFill>
                        <pic:spPr bwMode="auto">
                          <a:xfrm>
                            <a:off x="0" y="0"/>
                            <a:ext cx="990600" cy="857250"/>
                          </a:xfrm>
                          <a:prstGeom prst="rect">
                            <a:avLst/>
                          </a:prstGeom>
                          <a:noFill/>
                          <a:ln w="9525">
                            <a:noFill/>
                            <a:miter lim="800000"/>
                            <a:headEnd/>
                            <a:tailEnd/>
                          </a:ln>
                        </pic:spPr>
                      </pic:pic>
                    </a:graphicData>
                  </a:graphic>
                </wp:inline>
              </w:drawing>
            </w:r>
          </w:p>
        </w:tc>
        <w:tc>
          <w:tcPr>
            <w:tcW w:w="1260" w:type="dxa"/>
            <w:vAlign w:val="center"/>
          </w:tcPr>
          <w:p w:rsidR="00415792" w:rsidRPr="00F65837" w:rsidRDefault="008C02E4" w:rsidP="00EC4138">
            <w:pPr>
              <w:jc w:val="center"/>
              <w:rPr>
                <w:rFonts w:eastAsia="標楷體"/>
              </w:rPr>
            </w:pPr>
            <w:r w:rsidRPr="00F65837">
              <w:rPr>
                <w:rFonts w:eastAsia="標楷體" w:hAnsi="標楷體"/>
              </w:rPr>
              <w:t>電子印刷</w:t>
            </w:r>
          </w:p>
        </w:tc>
        <w:tc>
          <w:tcPr>
            <w:tcW w:w="1980" w:type="dxa"/>
            <w:vAlign w:val="center"/>
          </w:tcPr>
          <w:p w:rsidR="00415792" w:rsidRPr="00F65837" w:rsidRDefault="008C02E4" w:rsidP="008C02E4">
            <w:pPr>
              <w:widowControl/>
              <w:jc w:val="center"/>
              <w:rPr>
                <w:rFonts w:eastAsia="標楷體"/>
                <w:kern w:val="0"/>
              </w:rPr>
            </w:pPr>
            <w:r w:rsidRPr="00F65837">
              <w:rPr>
                <w:rFonts w:eastAsia="標楷體"/>
                <w:kern w:val="0"/>
              </w:rPr>
              <w:t>1,211,336</w:t>
            </w:r>
          </w:p>
        </w:tc>
        <w:tc>
          <w:tcPr>
            <w:tcW w:w="1463" w:type="dxa"/>
            <w:vAlign w:val="center"/>
          </w:tcPr>
          <w:p w:rsidR="00415792" w:rsidRPr="00F65837" w:rsidRDefault="008C02E4" w:rsidP="008C02E4">
            <w:pPr>
              <w:widowControl/>
              <w:jc w:val="center"/>
              <w:rPr>
                <w:rFonts w:eastAsia="標楷體"/>
                <w:kern w:val="0"/>
              </w:rPr>
            </w:pPr>
            <w:r w:rsidRPr="00F65837">
              <w:rPr>
                <w:rFonts w:eastAsia="標楷體"/>
                <w:kern w:val="0"/>
              </w:rPr>
              <w:t>87.64</w:t>
            </w:r>
          </w:p>
        </w:tc>
      </w:tr>
    </w:tbl>
    <w:p w:rsidR="00415792" w:rsidRPr="00F65837" w:rsidRDefault="00415792" w:rsidP="00E57429">
      <w:pPr>
        <w:jc w:val="both"/>
        <w:rPr>
          <w:rFonts w:eastAsia="標楷體"/>
        </w:rPr>
      </w:pPr>
      <w:r w:rsidRPr="00F65837">
        <w:rPr>
          <w:rFonts w:eastAsia="標楷體"/>
        </w:rPr>
        <w:t xml:space="preserve">                                                                          </w:t>
      </w:r>
      <w:r w:rsidR="008C02E4" w:rsidRPr="00F65837">
        <w:rPr>
          <w:rFonts w:eastAsia="標楷體"/>
          <w:noProof/>
        </w:rPr>
        <w:drawing>
          <wp:inline distT="0" distB="0" distL="0" distR="0">
            <wp:extent cx="409575" cy="152400"/>
            <wp:effectExtent l="19050" t="0" r="9525" b="0"/>
            <wp:docPr id="6" name="圖片 7" descr="icon_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icon_top">
                      <a:hlinkClick r:id="rId15"/>
                    </pic:cNvPr>
                    <pic:cNvPicPr>
                      <a:picLocks noChangeAspect="1" noChangeArrowheads="1"/>
                    </pic:cNvPicPr>
                  </pic:nvPicPr>
                  <pic:blipFill>
                    <a:blip r:embed="rId12"/>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415792" w:rsidRPr="00F65837" w:rsidRDefault="00415792" w:rsidP="00E57429">
      <w:pPr>
        <w:jc w:val="both"/>
        <w:rPr>
          <w:rFonts w:eastAsia="標楷體"/>
        </w:rPr>
      </w:pPr>
      <w:r w:rsidRPr="00F65837">
        <w:rPr>
          <w:rFonts w:eastAsia="標楷體"/>
        </w:rPr>
        <w:br w:type="page"/>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857"/>
        <w:gridCol w:w="1207"/>
        <w:gridCol w:w="1207"/>
        <w:gridCol w:w="1207"/>
        <w:gridCol w:w="1207"/>
        <w:gridCol w:w="1207"/>
        <w:gridCol w:w="1207"/>
      </w:tblGrid>
      <w:tr w:rsidR="00415792" w:rsidRPr="00F65837" w:rsidTr="008E2DD7">
        <w:trPr>
          <w:trHeight w:hRule="exact" w:val="1092"/>
          <w:jc w:val="center"/>
        </w:trPr>
        <w:tc>
          <w:tcPr>
            <w:tcW w:w="9667" w:type="dxa"/>
            <w:gridSpan w:val="8"/>
            <w:tcBorders>
              <w:top w:val="single" w:sz="6" w:space="0" w:color="auto"/>
              <w:left w:val="single" w:sz="12" w:space="0" w:color="auto"/>
              <w:bottom w:val="single" w:sz="6" w:space="0" w:color="auto"/>
              <w:right w:val="single" w:sz="12" w:space="0" w:color="auto"/>
            </w:tcBorders>
            <w:vAlign w:val="center"/>
          </w:tcPr>
          <w:p w:rsidR="00415792" w:rsidRPr="00F65837" w:rsidRDefault="008040E7" w:rsidP="0038370C">
            <w:pPr>
              <w:ind w:firstLineChars="500" w:firstLine="1200"/>
              <w:rPr>
                <w:rFonts w:eastAsia="標楷體"/>
                <w:b/>
                <w:bCs/>
                <w:sz w:val="28"/>
              </w:rPr>
            </w:pPr>
            <w:r w:rsidRPr="008040E7">
              <w:rPr>
                <w:rFonts w:eastAsia="標楷體"/>
                <w:noProof/>
              </w:rPr>
              <w:lastRenderedPageBreak/>
              <w:pict>
                <v:shape id="Text Box 94" o:spid="_x0000_s1036" type="#_x0000_t202" style="position:absolute;left:0;text-align:left;margin-left:.4pt;margin-top:-.3pt;width:481.5pt;height:53.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" fillcolor="#ededed" stroked="f">
                  <v:fill rotate="t" focus="50%" type="gradient"/>
                  <v:textbox>
                    <w:txbxContent>
                      <w:p w:rsidR="00394FEE" w:rsidRDefault="00394FEE" w:rsidP="00E57429">
                        <w:bookmarkStart w:id="2" w:name="最近五年度簡明損益表及申請年度截至最近月份止之自結損益表"/>
                        <w:bookmarkEnd w:id="2"/>
                      </w:p>
                    </w:txbxContent>
                  </v:textbox>
                </v:shape>
              </w:pict>
            </w:r>
            <w:r w:rsidR="00415792" w:rsidRPr="00F65837">
              <w:rPr>
                <w:rFonts w:eastAsia="標楷體" w:hAnsi="標楷體"/>
                <w:b/>
                <w:bCs/>
                <w:sz w:val="28"/>
              </w:rPr>
              <w:t>最近五年度簡明損益表及申請年度截至最近月份止之</w:t>
            </w:r>
            <w:r w:rsidR="00415792" w:rsidRPr="00F65837">
              <w:rPr>
                <w:rFonts w:eastAsia="標楷體" w:hAnsi="標楷體"/>
                <w:b/>
                <w:bCs/>
                <w:sz w:val="28"/>
                <w:u w:val="single"/>
              </w:rPr>
              <w:t>自結</w:t>
            </w:r>
            <w:r w:rsidR="00415792" w:rsidRPr="00F65837">
              <w:rPr>
                <w:rFonts w:eastAsia="標楷體" w:hAnsi="標楷體"/>
                <w:b/>
                <w:bCs/>
                <w:sz w:val="28"/>
              </w:rPr>
              <w:t>損益表</w:t>
            </w:r>
            <w:r w:rsidR="00415792" w:rsidRPr="00F65837">
              <w:rPr>
                <w:rFonts w:eastAsia="標楷體"/>
                <w:b/>
                <w:bCs/>
                <w:sz w:val="28"/>
              </w:rPr>
              <w:t xml:space="preserve">  </w:t>
            </w:r>
          </w:p>
          <w:p w:rsidR="00415792" w:rsidRPr="00F65837" w:rsidRDefault="00415792" w:rsidP="00651A15">
            <w:pPr>
              <w:jc w:val="right"/>
              <w:rPr>
                <w:rFonts w:eastAsia="標楷體"/>
              </w:rPr>
            </w:pPr>
            <w:r w:rsidRPr="00F65837">
              <w:rPr>
                <w:rFonts w:eastAsia="標楷體" w:hAnsi="標楷體"/>
              </w:rPr>
              <w:t>單位：新台幣</w:t>
            </w:r>
            <w:r w:rsidR="00651A15">
              <w:rPr>
                <w:rFonts w:eastAsia="標楷體" w:hAnsi="標楷體" w:hint="eastAsia"/>
              </w:rPr>
              <w:t>仟</w:t>
            </w:r>
            <w:r w:rsidRPr="00F65837">
              <w:rPr>
                <w:rFonts w:eastAsia="標楷體" w:hAnsi="標楷體"/>
              </w:rPr>
              <w:t>元</w:t>
            </w:r>
            <w:r w:rsidRPr="00F65837">
              <w:rPr>
                <w:rFonts w:eastAsia="標楷體"/>
              </w:rPr>
              <w:t xml:space="preserve">                      </w:t>
            </w:r>
          </w:p>
        </w:tc>
      </w:tr>
      <w:tr w:rsidR="00415792" w:rsidRPr="00F65837" w:rsidTr="00FF3FEF">
        <w:trPr>
          <w:jc w:val="center"/>
        </w:trPr>
        <w:tc>
          <w:tcPr>
            <w:tcW w:w="2425"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415792" w:rsidRPr="00D926F5" w:rsidRDefault="00415792" w:rsidP="00596C93">
            <w:pPr>
              <w:ind w:left="57" w:right="57"/>
              <w:jc w:val="right"/>
              <w:rPr>
                <w:rFonts w:eastAsia="標楷體"/>
              </w:rPr>
            </w:pPr>
            <w:r w:rsidRPr="00D926F5">
              <w:rPr>
                <w:rFonts w:eastAsia="標楷體" w:hAnsi="標楷體"/>
              </w:rPr>
              <w:t>年度</w:t>
            </w:r>
          </w:p>
          <w:p w:rsidR="00415792" w:rsidRPr="00D926F5" w:rsidRDefault="00415792" w:rsidP="00596C93">
            <w:pPr>
              <w:rPr>
                <w:rFonts w:eastAsia="標楷體"/>
              </w:rPr>
            </w:pPr>
          </w:p>
          <w:p w:rsidR="00415792" w:rsidRPr="00D926F5" w:rsidRDefault="00415792" w:rsidP="00596C93">
            <w:pPr>
              <w:rPr>
                <w:rFonts w:eastAsia="標楷體"/>
              </w:rPr>
            </w:pPr>
          </w:p>
          <w:p w:rsidR="00415792" w:rsidRPr="00D926F5" w:rsidRDefault="00415792" w:rsidP="00596C93">
            <w:pPr>
              <w:rPr>
                <w:rFonts w:eastAsia="標楷體"/>
              </w:rPr>
            </w:pPr>
            <w:r w:rsidRPr="00D926F5">
              <w:rPr>
                <w:rFonts w:eastAsia="標楷體" w:hAnsi="標楷體"/>
              </w:rPr>
              <w:t>項目</w:t>
            </w:r>
          </w:p>
        </w:tc>
        <w:tc>
          <w:tcPr>
            <w:tcW w:w="1207" w:type="dxa"/>
            <w:tcBorders>
              <w:top w:val="single" w:sz="6" w:space="0" w:color="auto"/>
              <w:left w:val="single" w:sz="6" w:space="0" w:color="auto"/>
              <w:bottom w:val="single" w:sz="6" w:space="0" w:color="auto"/>
              <w:right w:val="single" w:sz="6" w:space="0" w:color="auto"/>
            </w:tcBorders>
            <w:vAlign w:val="center"/>
          </w:tcPr>
          <w:p w:rsidR="00415792" w:rsidRPr="00D926F5" w:rsidRDefault="00415792" w:rsidP="00333DBB">
            <w:pPr>
              <w:jc w:val="center"/>
              <w:rPr>
                <w:rFonts w:eastAsia="標楷體"/>
              </w:rPr>
            </w:pPr>
            <w:r w:rsidRPr="00D926F5">
              <w:rPr>
                <w:rFonts w:eastAsia="標楷體"/>
              </w:rPr>
              <w:t>99</w:t>
            </w:r>
            <w:r w:rsidRPr="00D926F5">
              <w:rPr>
                <w:rFonts w:eastAsia="標楷體" w:hAnsi="標楷體"/>
              </w:rPr>
              <w:t>年</w:t>
            </w:r>
          </w:p>
        </w:tc>
        <w:tc>
          <w:tcPr>
            <w:tcW w:w="1207" w:type="dxa"/>
            <w:tcBorders>
              <w:top w:val="single" w:sz="6" w:space="0" w:color="auto"/>
              <w:left w:val="single" w:sz="6" w:space="0" w:color="auto"/>
              <w:bottom w:val="single" w:sz="6" w:space="0" w:color="auto"/>
              <w:right w:val="single" w:sz="6" w:space="0" w:color="auto"/>
            </w:tcBorders>
            <w:vAlign w:val="center"/>
          </w:tcPr>
          <w:p w:rsidR="00415792" w:rsidRPr="00D926F5" w:rsidRDefault="00415792" w:rsidP="00333DBB">
            <w:pPr>
              <w:jc w:val="center"/>
              <w:rPr>
                <w:rFonts w:eastAsia="標楷體"/>
              </w:rPr>
            </w:pPr>
            <w:r w:rsidRPr="00D926F5">
              <w:rPr>
                <w:rFonts w:eastAsia="標楷體"/>
              </w:rPr>
              <w:t>100</w:t>
            </w:r>
            <w:r w:rsidRPr="00D926F5">
              <w:rPr>
                <w:rFonts w:eastAsia="標楷體" w:hAnsi="標楷體"/>
              </w:rPr>
              <w:t>年</w:t>
            </w:r>
          </w:p>
        </w:tc>
        <w:tc>
          <w:tcPr>
            <w:tcW w:w="1207" w:type="dxa"/>
            <w:tcBorders>
              <w:top w:val="single" w:sz="6" w:space="0" w:color="auto"/>
              <w:left w:val="single" w:sz="6" w:space="0" w:color="auto"/>
              <w:bottom w:val="single" w:sz="6" w:space="0" w:color="auto"/>
              <w:right w:val="single" w:sz="6" w:space="0" w:color="auto"/>
            </w:tcBorders>
            <w:vAlign w:val="center"/>
          </w:tcPr>
          <w:p w:rsidR="00415792" w:rsidRPr="00D926F5" w:rsidRDefault="00415792" w:rsidP="00E35B2D">
            <w:pPr>
              <w:jc w:val="center"/>
              <w:rPr>
                <w:rFonts w:eastAsia="標楷體"/>
              </w:rPr>
            </w:pPr>
            <w:r w:rsidRPr="00D926F5">
              <w:rPr>
                <w:rFonts w:eastAsia="標楷體"/>
              </w:rPr>
              <w:t>101</w:t>
            </w:r>
            <w:r w:rsidRPr="00D926F5">
              <w:rPr>
                <w:rFonts w:eastAsia="標楷體" w:hAnsi="標楷體"/>
              </w:rPr>
              <w:t>年</w:t>
            </w:r>
          </w:p>
        </w:tc>
        <w:tc>
          <w:tcPr>
            <w:tcW w:w="1207" w:type="dxa"/>
            <w:tcBorders>
              <w:top w:val="single" w:sz="6" w:space="0" w:color="auto"/>
              <w:left w:val="single" w:sz="6" w:space="0" w:color="auto"/>
              <w:bottom w:val="single" w:sz="6" w:space="0" w:color="auto"/>
              <w:right w:val="single" w:sz="6" w:space="0" w:color="auto"/>
            </w:tcBorders>
            <w:vAlign w:val="center"/>
          </w:tcPr>
          <w:p w:rsidR="00415792" w:rsidRPr="00D926F5" w:rsidRDefault="00415792" w:rsidP="00333DBB">
            <w:pPr>
              <w:jc w:val="center"/>
              <w:rPr>
                <w:rFonts w:eastAsia="標楷體"/>
              </w:rPr>
            </w:pPr>
            <w:r w:rsidRPr="00D926F5">
              <w:rPr>
                <w:rFonts w:eastAsia="標楷體"/>
              </w:rPr>
              <w:t>102</w:t>
            </w:r>
            <w:r w:rsidRPr="00D926F5">
              <w:rPr>
                <w:rFonts w:eastAsia="標楷體" w:hAnsi="標楷體"/>
              </w:rPr>
              <w:t>年</w:t>
            </w:r>
          </w:p>
        </w:tc>
        <w:tc>
          <w:tcPr>
            <w:tcW w:w="1207" w:type="dxa"/>
            <w:tcBorders>
              <w:top w:val="single" w:sz="6" w:space="0" w:color="auto"/>
              <w:left w:val="single" w:sz="6" w:space="0" w:color="auto"/>
              <w:bottom w:val="single" w:sz="6" w:space="0" w:color="auto"/>
            </w:tcBorders>
            <w:vAlign w:val="center"/>
          </w:tcPr>
          <w:p w:rsidR="00415792" w:rsidRPr="00D926F5" w:rsidRDefault="00415792" w:rsidP="00E35B2D">
            <w:pPr>
              <w:jc w:val="center"/>
              <w:rPr>
                <w:rFonts w:eastAsia="標楷體"/>
              </w:rPr>
            </w:pPr>
            <w:r w:rsidRPr="00D926F5">
              <w:rPr>
                <w:rFonts w:eastAsia="標楷體"/>
              </w:rPr>
              <w:t>103</w:t>
            </w:r>
            <w:r w:rsidRPr="00D926F5">
              <w:rPr>
                <w:rFonts w:eastAsia="標楷體" w:hAnsi="標楷體"/>
              </w:rPr>
              <w:t>年度</w:t>
            </w:r>
          </w:p>
        </w:tc>
        <w:tc>
          <w:tcPr>
            <w:tcW w:w="1207" w:type="dxa"/>
            <w:tcBorders>
              <w:top w:val="single" w:sz="6" w:space="0" w:color="auto"/>
              <w:bottom w:val="single" w:sz="6" w:space="0" w:color="auto"/>
              <w:right w:val="single" w:sz="12" w:space="0" w:color="auto"/>
            </w:tcBorders>
            <w:vAlign w:val="center"/>
          </w:tcPr>
          <w:p w:rsidR="00415792" w:rsidRPr="00D926F5" w:rsidRDefault="00415792" w:rsidP="00596C93">
            <w:pPr>
              <w:jc w:val="center"/>
              <w:rPr>
                <w:rFonts w:eastAsia="標楷體"/>
              </w:rPr>
            </w:pPr>
            <w:r w:rsidRPr="00D926F5">
              <w:rPr>
                <w:rFonts w:eastAsia="標楷體"/>
              </w:rPr>
              <w:t xml:space="preserve"> 104</w:t>
            </w:r>
            <w:r w:rsidRPr="00D926F5">
              <w:rPr>
                <w:rFonts w:eastAsia="標楷體" w:hAnsi="標楷體"/>
              </w:rPr>
              <w:t>年截</w:t>
            </w:r>
          </w:p>
          <w:p w:rsidR="00415792" w:rsidRPr="00D926F5" w:rsidRDefault="00415792" w:rsidP="00596C93">
            <w:pPr>
              <w:jc w:val="center"/>
              <w:rPr>
                <w:rFonts w:eastAsia="標楷體"/>
                <w:b/>
                <w:u w:val="single"/>
              </w:rPr>
            </w:pPr>
            <w:r w:rsidRPr="00D926F5">
              <w:rPr>
                <w:rFonts w:eastAsia="標楷體" w:hAnsi="標楷體"/>
              </w:rPr>
              <w:t>至</w:t>
            </w:r>
            <w:r w:rsidR="00E35B2D" w:rsidRPr="00D926F5">
              <w:rPr>
                <w:rFonts w:eastAsia="標楷體"/>
              </w:rPr>
              <w:t>6</w:t>
            </w:r>
            <w:r w:rsidRPr="00D926F5">
              <w:rPr>
                <w:rFonts w:eastAsia="標楷體" w:hAnsi="標楷體"/>
              </w:rPr>
              <w:t>月份止</w:t>
            </w:r>
            <w:r w:rsidRPr="00D926F5">
              <w:rPr>
                <w:rFonts w:eastAsia="標楷體"/>
              </w:rPr>
              <w:br/>
            </w:r>
            <w:r w:rsidRPr="00D926F5">
              <w:rPr>
                <w:rFonts w:eastAsia="標楷體"/>
                <w:b/>
                <w:u w:val="single"/>
              </w:rPr>
              <w:t>(</w:t>
            </w:r>
            <w:r w:rsidRPr="00D926F5">
              <w:rPr>
                <w:rFonts w:eastAsia="標楷體" w:hAnsi="標楷體"/>
                <w:b/>
                <w:u w:val="single"/>
              </w:rPr>
              <w:t>自結數</w:t>
            </w:r>
            <w:r w:rsidRPr="00D926F5">
              <w:rPr>
                <w:rFonts w:eastAsia="標楷體"/>
                <w:b/>
                <w:u w:val="single"/>
              </w:rPr>
              <w:t>)</w:t>
            </w:r>
          </w:p>
          <w:p w:rsidR="00415792" w:rsidRPr="00D926F5" w:rsidRDefault="00415792" w:rsidP="00596C93">
            <w:pPr>
              <w:jc w:val="center"/>
              <w:rPr>
                <w:rFonts w:eastAsia="標楷體"/>
                <w:b/>
                <w:u w:val="single"/>
              </w:rPr>
            </w:pPr>
            <w:r w:rsidRPr="00D926F5">
              <w:rPr>
                <w:rFonts w:eastAsia="標楷體"/>
                <w:b/>
              </w:rPr>
              <w:t>(</w:t>
            </w:r>
            <w:r w:rsidRPr="00D926F5">
              <w:rPr>
                <w:rFonts w:eastAsia="標楷體" w:hAnsi="標楷體"/>
                <w:b/>
              </w:rPr>
              <w:t>註</w:t>
            </w:r>
            <w:r w:rsidRPr="00D926F5">
              <w:rPr>
                <w:rFonts w:eastAsia="標楷體"/>
                <w:b/>
              </w:rPr>
              <w:t>1)</w:t>
            </w:r>
          </w:p>
        </w:tc>
      </w:tr>
      <w:tr w:rsidR="00E35B2D" w:rsidRPr="00F65837" w:rsidTr="00FF3FEF">
        <w:trPr>
          <w:jc w:val="center"/>
        </w:trPr>
        <w:tc>
          <w:tcPr>
            <w:tcW w:w="2425" w:type="dxa"/>
            <w:gridSpan w:val="2"/>
            <w:tcBorders>
              <w:top w:val="single" w:sz="6" w:space="0" w:color="auto"/>
              <w:left w:val="single" w:sz="12" w:space="0" w:color="auto"/>
              <w:bottom w:val="single" w:sz="6" w:space="0" w:color="auto"/>
              <w:right w:val="single" w:sz="6" w:space="0" w:color="auto"/>
            </w:tcBorders>
            <w:vAlign w:val="center"/>
          </w:tcPr>
          <w:p w:rsidR="00E35B2D" w:rsidRPr="00D926F5" w:rsidRDefault="00E35B2D" w:rsidP="00596C93">
            <w:pPr>
              <w:jc w:val="distribute"/>
              <w:rPr>
                <w:rFonts w:eastAsia="標楷體"/>
              </w:rPr>
            </w:pPr>
            <w:r w:rsidRPr="00D926F5">
              <w:rPr>
                <w:rFonts w:eastAsia="標楷體" w:hAnsi="標楷體"/>
              </w:rPr>
              <w:t>營業收入</w:t>
            </w:r>
          </w:p>
        </w:tc>
        <w:tc>
          <w:tcPr>
            <w:tcW w:w="1207" w:type="dxa"/>
            <w:tcBorders>
              <w:top w:val="single" w:sz="6" w:space="0" w:color="auto"/>
              <w:left w:val="single" w:sz="6" w:space="0" w:color="auto"/>
              <w:right w:val="single" w:sz="6" w:space="0" w:color="auto"/>
            </w:tcBorders>
            <w:vAlign w:val="center"/>
          </w:tcPr>
          <w:p w:rsidR="00E35B2D" w:rsidRPr="00D926F5" w:rsidRDefault="00FF3FEF" w:rsidP="00333DBB">
            <w:pPr>
              <w:ind w:right="113"/>
              <w:jc w:val="right"/>
              <w:rPr>
                <w:rFonts w:eastAsia="標楷體"/>
              </w:rPr>
            </w:pPr>
            <w:r w:rsidRPr="00D926F5">
              <w:rPr>
                <w:rFonts w:eastAsia="標楷體"/>
              </w:rPr>
              <w:t>-</w:t>
            </w:r>
          </w:p>
        </w:tc>
        <w:tc>
          <w:tcPr>
            <w:tcW w:w="1207" w:type="dxa"/>
            <w:tcBorders>
              <w:top w:val="single" w:sz="6" w:space="0" w:color="auto"/>
              <w:left w:val="single" w:sz="6" w:space="0" w:color="auto"/>
              <w:right w:val="single" w:sz="6" w:space="0" w:color="auto"/>
            </w:tcBorders>
            <w:vAlign w:val="center"/>
          </w:tcPr>
          <w:p w:rsidR="00E35B2D" w:rsidRPr="00D926F5" w:rsidRDefault="00FF3FEF" w:rsidP="00596C93">
            <w:pPr>
              <w:ind w:right="113"/>
              <w:jc w:val="right"/>
              <w:rPr>
                <w:rFonts w:eastAsia="標楷體"/>
              </w:rPr>
            </w:pPr>
            <w:r w:rsidRPr="00D926F5">
              <w:rPr>
                <w:rFonts w:eastAsia="標楷體"/>
              </w:rPr>
              <w:t>-</w:t>
            </w:r>
          </w:p>
        </w:tc>
        <w:tc>
          <w:tcPr>
            <w:tcW w:w="1207" w:type="dxa"/>
            <w:tcBorders>
              <w:top w:val="single" w:sz="6" w:space="0" w:color="auto"/>
              <w:left w:val="single" w:sz="6" w:space="0" w:color="auto"/>
              <w:right w:val="single" w:sz="6" w:space="0" w:color="auto"/>
            </w:tcBorders>
            <w:vAlign w:val="center"/>
          </w:tcPr>
          <w:p w:rsidR="00E35B2D" w:rsidRPr="00D926F5" w:rsidRDefault="00E35B2D" w:rsidP="00E35B2D">
            <w:pPr>
              <w:jc w:val="right"/>
              <w:rPr>
                <w:rFonts w:eastAsia="標楷體"/>
                <w:color w:val="000000"/>
              </w:rPr>
            </w:pPr>
            <w:r w:rsidRPr="00D926F5">
              <w:rPr>
                <w:rFonts w:eastAsia="標楷體"/>
                <w:color w:val="000000"/>
              </w:rPr>
              <w:t>1,224,418</w:t>
            </w:r>
          </w:p>
        </w:tc>
        <w:tc>
          <w:tcPr>
            <w:tcW w:w="1207" w:type="dxa"/>
            <w:tcBorders>
              <w:top w:val="single" w:sz="6" w:space="0" w:color="auto"/>
              <w:left w:val="single" w:sz="6" w:space="0" w:color="auto"/>
              <w:right w:val="single" w:sz="6" w:space="0" w:color="auto"/>
            </w:tcBorders>
            <w:vAlign w:val="center"/>
          </w:tcPr>
          <w:p w:rsidR="00E35B2D" w:rsidRPr="00D926F5" w:rsidRDefault="00E35B2D" w:rsidP="00E35B2D">
            <w:pPr>
              <w:jc w:val="right"/>
              <w:rPr>
                <w:rFonts w:eastAsia="標楷體"/>
                <w:color w:val="000000"/>
              </w:rPr>
            </w:pPr>
            <w:r w:rsidRPr="00D926F5">
              <w:rPr>
                <w:rFonts w:eastAsia="標楷體"/>
                <w:color w:val="000000"/>
              </w:rPr>
              <w:t>1,293,095</w:t>
            </w:r>
          </w:p>
        </w:tc>
        <w:tc>
          <w:tcPr>
            <w:tcW w:w="1207" w:type="dxa"/>
            <w:tcBorders>
              <w:top w:val="single" w:sz="6" w:space="0" w:color="auto"/>
              <w:left w:val="single" w:sz="6" w:space="0" w:color="auto"/>
            </w:tcBorders>
            <w:vAlign w:val="center"/>
          </w:tcPr>
          <w:p w:rsidR="00E35B2D" w:rsidRPr="00D926F5" w:rsidRDefault="00E35B2D" w:rsidP="00E35B2D">
            <w:pPr>
              <w:jc w:val="right"/>
              <w:rPr>
                <w:rFonts w:eastAsia="標楷體"/>
                <w:color w:val="000000"/>
              </w:rPr>
            </w:pPr>
            <w:r w:rsidRPr="00D926F5">
              <w:rPr>
                <w:rFonts w:eastAsia="標楷體"/>
                <w:color w:val="000000"/>
              </w:rPr>
              <w:t>1,382,220</w:t>
            </w:r>
          </w:p>
        </w:tc>
        <w:tc>
          <w:tcPr>
            <w:tcW w:w="1207" w:type="dxa"/>
            <w:tcBorders>
              <w:top w:val="single" w:sz="6" w:space="0" w:color="auto"/>
              <w:bottom w:val="single" w:sz="6" w:space="0" w:color="auto"/>
              <w:right w:val="single" w:sz="12" w:space="0" w:color="auto"/>
            </w:tcBorders>
            <w:vAlign w:val="center"/>
          </w:tcPr>
          <w:p w:rsidR="00E35B2D" w:rsidRPr="00D926F5" w:rsidRDefault="008D2015" w:rsidP="00596C93">
            <w:pPr>
              <w:ind w:right="57"/>
              <w:jc w:val="right"/>
              <w:rPr>
                <w:rFonts w:eastAsia="標楷體"/>
              </w:rPr>
            </w:pPr>
            <w:r w:rsidRPr="00D926F5">
              <w:rPr>
                <w:rFonts w:eastAsia="標楷體"/>
              </w:rPr>
              <w:t>658,310</w:t>
            </w:r>
          </w:p>
        </w:tc>
      </w:tr>
      <w:tr w:rsidR="00FF3FEF" w:rsidRPr="00F65837" w:rsidTr="00FF3FEF">
        <w:trPr>
          <w:trHeight w:val="236"/>
          <w:jc w:val="center"/>
        </w:trPr>
        <w:tc>
          <w:tcPr>
            <w:tcW w:w="2425" w:type="dxa"/>
            <w:gridSpan w:val="2"/>
            <w:tcBorders>
              <w:top w:val="single" w:sz="6" w:space="0" w:color="auto"/>
              <w:left w:val="single" w:sz="12" w:space="0" w:color="auto"/>
              <w:bottom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營業毛利</w:t>
            </w:r>
          </w:p>
        </w:tc>
        <w:tc>
          <w:tcPr>
            <w:tcW w:w="1207" w:type="dxa"/>
            <w:vAlign w:val="center"/>
          </w:tcPr>
          <w:p w:rsidR="00FF3FEF" w:rsidRPr="00D926F5" w:rsidRDefault="00FF3FEF" w:rsidP="00DF3124">
            <w:pPr>
              <w:ind w:right="113"/>
              <w:jc w:val="right"/>
              <w:rPr>
                <w:rFonts w:eastAsia="標楷體"/>
              </w:rPr>
            </w:pPr>
            <w:r w:rsidRPr="00D926F5">
              <w:rPr>
                <w:rFonts w:eastAsia="標楷體"/>
              </w:rPr>
              <w:t>-</w:t>
            </w:r>
          </w:p>
        </w:tc>
        <w:tc>
          <w:tcPr>
            <w:tcW w:w="1207" w:type="dxa"/>
            <w:vAlign w:val="center"/>
          </w:tcPr>
          <w:p w:rsidR="00FF3FEF" w:rsidRPr="00D926F5" w:rsidRDefault="00FF3FEF" w:rsidP="00DF3124">
            <w:pPr>
              <w:ind w:right="113"/>
              <w:jc w:val="right"/>
              <w:rPr>
                <w:rFonts w:eastAsia="標楷體"/>
              </w:rPr>
            </w:pPr>
            <w:r w:rsidRPr="00D926F5">
              <w:rPr>
                <w:rFonts w:eastAsia="標楷體"/>
              </w:rPr>
              <w:t>-</w:t>
            </w:r>
          </w:p>
        </w:tc>
        <w:tc>
          <w:tcPr>
            <w:tcW w:w="1207" w:type="dxa"/>
            <w:vAlign w:val="center"/>
          </w:tcPr>
          <w:p w:rsidR="00FF3FEF" w:rsidRPr="00D926F5" w:rsidRDefault="00FF3FEF" w:rsidP="00E35B2D">
            <w:pPr>
              <w:jc w:val="right"/>
              <w:rPr>
                <w:rFonts w:eastAsia="標楷體"/>
                <w:color w:val="000000"/>
              </w:rPr>
            </w:pPr>
            <w:r w:rsidRPr="00D926F5">
              <w:rPr>
                <w:rFonts w:eastAsia="標楷體"/>
                <w:color w:val="000000"/>
              </w:rPr>
              <w:t>447,267</w:t>
            </w:r>
          </w:p>
        </w:tc>
        <w:tc>
          <w:tcPr>
            <w:tcW w:w="1207" w:type="dxa"/>
            <w:vAlign w:val="center"/>
          </w:tcPr>
          <w:p w:rsidR="00FF3FEF" w:rsidRPr="00D926F5" w:rsidRDefault="00FF3FEF" w:rsidP="00E35B2D">
            <w:pPr>
              <w:jc w:val="right"/>
              <w:rPr>
                <w:rFonts w:eastAsia="標楷體"/>
                <w:color w:val="000000"/>
              </w:rPr>
            </w:pPr>
            <w:r w:rsidRPr="00D926F5">
              <w:rPr>
                <w:rFonts w:eastAsia="標楷體"/>
                <w:color w:val="000000"/>
              </w:rPr>
              <w:t>570,975</w:t>
            </w:r>
          </w:p>
        </w:tc>
        <w:tc>
          <w:tcPr>
            <w:tcW w:w="1207" w:type="dxa"/>
            <w:vAlign w:val="center"/>
          </w:tcPr>
          <w:p w:rsidR="00FF3FEF" w:rsidRPr="00D926F5" w:rsidRDefault="00FF3FEF" w:rsidP="00E35B2D">
            <w:pPr>
              <w:jc w:val="right"/>
              <w:rPr>
                <w:rFonts w:eastAsia="標楷體"/>
                <w:color w:val="000000"/>
              </w:rPr>
            </w:pPr>
            <w:r w:rsidRPr="00D926F5">
              <w:rPr>
                <w:rFonts w:eastAsia="標楷體"/>
                <w:color w:val="000000"/>
              </w:rPr>
              <w:t>640,313</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rPr>
              <w:t>292,840</w:t>
            </w:r>
          </w:p>
        </w:tc>
      </w:tr>
      <w:tr w:rsidR="00FF3FEF" w:rsidRPr="00F65837" w:rsidTr="00FF3FEF">
        <w:trPr>
          <w:jc w:val="center"/>
        </w:trPr>
        <w:tc>
          <w:tcPr>
            <w:tcW w:w="2425" w:type="dxa"/>
            <w:gridSpan w:val="2"/>
            <w:tcBorders>
              <w:top w:val="single" w:sz="6" w:space="0" w:color="auto"/>
              <w:left w:val="single" w:sz="12" w:space="0" w:color="auto"/>
              <w:bottom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毛利率</w:t>
            </w:r>
            <w:r w:rsidRPr="00D926F5">
              <w:rPr>
                <w:rFonts w:eastAsia="標楷體"/>
              </w:rPr>
              <w:t>(%)</w:t>
            </w:r>
          </w:p>
        </w:tc>
        <w:tc>
          <w:tcPr>
            <w:tcW w:w="1207" w:type="dxa"/>
            <w:vAlign w:val="center"/>
          </w:tcPr>
          <w:p w:rsidR="00FF3FEF" w:rsidRPr="00D926F5" w:rsidRDefault="00FF3FEF" w:rsidP="00DF3124">
            <w:pPr>
              <w:ind w:right="113"/>
              <w:jc w:val="right"/>
              <w:rPr>
                <w:rFonts w:eastAsia="標楷體"/>
              </w:rPr>
            </w:pPr>
            <w:r w:rsidRPr="00D926F5">
              <w:rPr>
                <w:rFonts w:eastAsia="標楷體"/>
              </w:rPr>
              <w:t>-</w:t>
            </w:r>
          </w:p>
        </w:tc>
        <w:tc>
          <w:tcPr>
            <w:tcW w:w="1207" w:type="dxa"/>
            <w:vAlign w:val="center"/>
          </w:tcPr>
          <w:p w:rsidR="00FF3FEF" w:rsidRPr="00D926F5" w:rsidRDefault="00FF3FEF" w:rsidP="00DF3124">
            <w:pPr>
              <w:ind w:right="113"/>
              <w:jc w:val="right"/>
              <w:rPr>
                <w:rFonts w:eastAsia="標楷體"/>
              </w:rPr>
            </w:pPr>
            <w:r w:rsidRPr="00D926F5">
              <w:rPr>
                <w:rFonts w:eastAsia="標楷體"/>
              </w:rPr>
              <w:t>-</w:t>
            </w:r>
          </w:p>
        </w:tc>
        <w:tc>
          <w:tcPr>
            <w:tcW w:w="1207" w:type="dxa"/>
            <w:vAlign w:val="bottom"/>
          </w:tcPr>
          <w:p w:rsidR="00FF3FEF" w:rsidRPr="00D926F5" w:rsidRDefault="00FF3FEF" w:rsidP="00596C93">
            <w:pPr>
              <w:spacing w:line="300" w:lineRule="exact"/>
              <w:jc w:val="right"/>
              <w:rPr>
                <w:rFonts w:eastAsia="標楷體"/>
              </w:rPr>
            </w:pPr>
            <w:r w:rsidRPr="00D926F5">
              <w:rPr>
                <w:rFonts w:eastAsia="標楷體"/>
              </w:rPr>
              <w:t>36.52</w:t>
            </w:r>
          </w:p>
        </w:tc>
        <w:tc>
          <w:tcPr>
            <w:tcW w:w="1207" w:type="dxa"/>
            <w:vAlign w:val="bottom"/>
          </w:tcPr>
          <w:p w:rsidR="00FF3FEF" w:rsidRPr="00D926F5" w:rsidRDefault="00FF3FEF" w:rsidP="00596C93">
            <w:pPr>
              <w:spacing w:line="300" w:lineRule="exact"/>
              <w:jc w:val="right"/>
              <w:rPr>
                <w:rFonts w:eastAsia="標楷體"/>
              </w:rPr>
            </w:pPr>
            <w:r w:rsidRPr="00D926F5">
              <w:rPr>
                <w:rFonts w:eastAsia="標楷體"/>
              </w:rPr>
              <w:t>44.16</w:t>
            </w:r>
          </w:p>
        </w:tc>
        <w:tc>
          <w:tcPr>
            <w:tcW w:w="1207" w:type="dxa"/>
            <w:tcBorders>
              <w:right w:val="nil"/>
            </w:tcBorders>
            <w:vAlign w:val="bottom"/>
          </w:tcPr>
          <w:p w:rsidR="00FF3FEF" w:rsidRPr="00D926F5" w:rsidRDefault="00FF3FEF" w:rsidP="007345C7">
            <w:pPr>
              <w:spacing w:line="300" w:lineRule="exact"/>
              <w:jc w:val="right"/>
              <w:rPr>
                <w:rFonts w:eastAsia="標楷體"/>
              </w:rPr>
            </w:pPr>
            <w:r w:rsidRPr="00D926F5">
              <w:rPr>
                <w:rFonts w:eastAsia="標楷體"/>
              </w:rPr>
              <w:t>46.32</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rPr>
              <w:t>44.48</w:t>
            </w:r>
          </w:p>
        </w:tc>
      </w:tr>
      <w:tr w:rsidR="00FF3FEF" w:rsidRPr="00F65837" w:rsidTr="00FF3FEF">
        <w:trPr>
          <w:jc w:val="center"/>
        </w:trPr>
        <w:tc>
          <w:tcPr>
            <w:tcW w:w="2425" w:type="dxa"/>
            <w:gridSpan w:val="2"/>
            <w:tcBorders>
              <w:top w:val="single" w:sz="6" w:space="0" w:color="auto"/>
              <w:left w:val="single" w:sz="12" w:space="0" w:color="auto"/>
              <w:bottom w:val="single" w:sz="6" w:space="0" w:color="auto"/>
              <w:right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營業外收入</w:t>
            </w:r>
          </w:p>
        </w:tc>
        <w:tc>
          <w:tcPr>
            <w:tcW w:w="1207" w:type="dxa"/>
            <w:tcBorders>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14,378</w:t>
            </w:r>
          </w:p>
        </w:tc>
        <w:tc>
          <w:tcPr>
            <w:tcW w:w="1207" w:type="dxa"/>
            <w:tcBorders>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19,787</w:t>
            </w:r>
          </w:p>
        </w:tc>
        <w:tc>
          <w:tcPr>
            <w:tcW w:w="1207" w:type="dxa"/>
            <w:tcBorders>
              <w:left w:val="single" w:sz="6" w:space="0" w:color="auto"/>
              <w:bottom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21,876</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rPr>
              <w:t>4,611</w:t>
            </w:r>
          </w:p>
        </w:tc>
      </w:tr>
      <w:tr w:rsidR="00FF3FEF" w:rsidRPr="00F65837" w:rsidTr="00FF3FEF">
        <w:trPr>
          <w:jc w:val="center"/>
        </w:trPr>
        <w:tc>
          <w:tcPr>
            <w:tcW w:w="2425" w:type="dxa"/>
            <w:gridSpan w:val="2"/>
            <w:tcBorders>
              <w:top w:val="single" w:sz="6" w:space="0" w:color="auto"/>
              <w:left w:val="single" w:sz="12" w:space="0" w:color="auto"/>
              <w:bottom w:val="single" w:sz="6" w:space="0" w:color="auto"/>
              <w:right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營業外支出</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rPr>
            </w:pPr>
            <w:r w:rsidRPr="00D926F5">
              <w:rPr>
                <w:rFonts w:eastAsia="標楷體"/>
              </w:rPr>
              <w:t>10,598</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rPr>
            </w:pPr>
            <w:r w:rsidRPr="00D926F5">
              <w:rPr>
                <w:rFonts w:eastAsia="標楷體"/>
              </w:rPr>
              <w:t>12,095</w:t>
            </w:r>
          </w:p>
        </w:tc>
        <w:tc>
          <w:tcPr>
            <w:tcW w:w="1207" w:type="dxa"/>
            <w:tcBorders>
              <w:top w:val="single" w:sz="6" w:space="0" w:color="auto"/>
              <w:left w:val="single" w:sz="6" w:space="0" w:color="auto"/>
              <w:bottom w:val="single" w:sz="6" w:space="0" w:color="auto"/>
            </w:tcBorders>
            <w:vAlign w:val="center"/>
          </w:tcPr>
          <w:p w:rsidR="00FF3FEF" w:rsidRPr="00D926F5" w:rsidRDefault="00FF3FEF" w:rsidP="00E35B2D">
            <w:pPr>
              <w:jc w:val="right"/>
              <w:rPr>
                <w:rFonts w:eastAsia="標楷體"/>
              </w:rPr>
            </w:pPr>
            <w:r w:rsidRPr="00D926F5">
              <w:rPr>
                <w:rFonts w:eastAsia="標楷體"/>
              </w:rPr>
              <w:t>15,122</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8D2015">
            <w:pPr>
              <w:ind w:right="57"/>
              <w:jc w:val="right"/>
              <w:rPr>
                <w:rFonts w:eastAsia="標楷體"/>
              </w:rPr>
            </w:pPr>
            <w:r w:rsidRPr="00D926F5">
              <w:rPr>
                <w:rFonts w:eastAsia="標楷體"/>
              </w:rPr>
              <w:t>7,241</w:t>
            </w:r>
          </w:p>
        </w:tc>
      </w:tr>
      <w:tr w:rsidR="00FF3FEF" w:rsidRPr="00F65837" w:rsidTr="00FF3FEF">
        <w:trPr>
          <w:jc w:val="center"/>
        </w:trPr>
        <w:tc>
          <w:tcPr>
            <w:tcW w:w="2425" w:type="dxa"/>
            <w:gridSpan w:val="2"/>
            <w:tcBorders>
              <w:top w:val="single" w:sz="6" w:space="0" w:color="auto"/>
              <w:left w:val="single" w:sz="12" w:space="0" w:color="auto"/>
              <w:bottom w:val="single" w:sz="6" w:space="0" w:color="auto"/>
              <w:right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稅前損益</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258,111</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299,826</w:t>
            </w:r>
          </w:p>
        </w:tc>
        <w:tc>
          <w:tcPr>
            <w:tcW w:w="1207" w:type="dxa"/>
            <w:tcBorders>
              <w:top w:val="single" w:sz="6" w:space="0" w:color="auto"/>
              <w:left w:val="single" w:sz="6" w:space="0" w:color="auto"/>
              <w:bottom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294,878</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rPr>
              <w:t>125,180</w:t>
            </w:r>
          </w:p>
        </w:tc>
      </w:tr>
      <w:tr w:rsidR="00FF3FEF" w:rsidRPr="00F65837" w:rsidTr="00FF3FEF">
        <w:trPr>
          <w:jc w:val="center"/>
        </w:trPr>
        <w:tc>
          <w:tcPr>
            <w:tcW w:w="2425" w:type="dxa"/>
            <w:gridSpan w:val="2"/>
            <w:tcBorders>
              <w:top w:val="single" w:sz="6" w:space="0" w:color="auto"/>
              <w:left w:val="single" w:sz="12" w:space="0" w:color="auto"/>
              <w:bottom w:val="single" w:sz="6" w:space="0" w:color="auto"/>
              <w:right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稅後損益</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190,085</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213,568</w:t>
            </w:r>
          </w:p>
        </w:tc>
        <w:tc>
          <w:tcPr>
            <w:tcW w:w="1207" w:type="dxa"/>
            <w:tcBorders>
              <w:top w:val="single" w:sz="6" w:space="0" w:color="auto"/>
              <w:left w:val="single" w:sz="6" w:space="0" w:color="auto"/>
              <w:bottom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212,994</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1C389A">
            <w:pPr>
              <w:ind w:right="57"/>
              <w:jc w:val="right"/>
              <w:rPr>
                <w:rFonts w:eastAsia="標楷體"/>
              </w:rPr>
            </w:pPr>
            <w:r w:rsidRPr="00D926F5">
              <w:rPr>
                <w:rFonts w:eastAsia="標楷體"/>
              </w:rPr>
              <w:t>88,321</w:t>
            </w:r>
          </w:p>
        </w:tc>
      </w:tr>
      <w:tr w:rsidR="00FF3FEF" w:rsidRPr="00F65837" w:rsidTr="00FF3FEF">
        <w:trPr>
          <w:jc w:val="center"/>
        </w:trPr>
        <w:tc>
          <w:tcPr>
            <w:tcW w:w="2425" w:type="dxa"/>
            <w:gridSpan w:val="2"/>
            <w:tcBorders>
              <w:top w:val="single" w:sz="6" w:space="0" w:color="auto"/>
              <w:left w:val="single" w:sz="12" w:space="0" w:color="auto"/>
              <w:bottom w:val="single" w:sz="6" w:space="0" w:color="auto"/>
              <w:right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本期淨利歸屬於母公司</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190,085</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213,568</w:t>
            </w:r>
          </w:p>
        </w:tc>
        <w:tc>
          <w:tcPr>
            <w:tcW w:w="1207" w:type="dxa"/>
            <w:tcBorders>
              <w:top w:val="single" w:sz="6" w:space="0" w:color="auto"/>
              <w:left w:val="single" w:sz="6" w:space="0" w:color="auto"/>
              <w:bottom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212,994</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rPr>
              <w:t>88,321</w:t>
            </w:r>
          </w:p>
        </w:tc>
      </w:tr>
      <w:tr w:rsidR="00FF3FEF" w:rsidRPr="00F65837" w:rsidTr="00FF3FEF">
        <w:trPr>
          <w:jc w:val="center"/>
        </w:trPr>
        <w:tc>
          <w:tcPr>
            <w:tcW w:w="2425" w:type="dxa"/>
            <w:gridSpan w:val="2"/>
            <w:tcBorders>
              <w:top w:val="single" w:sz="6" w:space="0" w:color="auto"/>
              <w:left w:val="single" w:sz="12" w:space="0" w:color="auto"/>
              <w:bottom w:val="single" w:sz="6" w:space="0" w:color="auto"/>
              <w:right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每股盈餘（元）追溯前</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7.60</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8.46</w:t>
            </w:r>
          </w:p>
        </w:tc>
        <w:tc>
          <w:tcPr>
            <w:tcW w:w="1207" w:type="dxa"/>
            <w:tcBorders>
              <w:top w:val="single" w:sz="6" w:space="0" w:color="auto"/>
              <w:left w:val="single" w:sz="6" w:space="0" w:color="auto"/>
              <w:bottom w:val="single" w:sz="6" w:space="0" w:color="auto"/>
            </w:tcBorders>
            <w:vAlign w:val="center"/>
          </w:tcPr>
          <w:p w:rsidR="00FF3FEF" w:rsidRPr="00D926F5" w:rsidRDefault="00FF3FEF" w:rsidP="00E35B2D">
            <w:pPr>
              <w:jc w:val="right"/>
              <w:rPr>
                <w:rFonts w:eastAsia="標楷體"/>
                <w:color w:val="000000"/>
              </w:rPr>
            </w:pPr>
            <w:r w:rsidRPr="00D926F5">
              <w:rPr>
                <w:rFonts w:eastAsia="標楷體"/>
                <w:color w:val="000000"/>
              </w:rPr>
              <w:t>7.94</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rPr>
              <w:t>3.17</w:t>
            </w:r>
          </w:p>
        </w:tc>
      </w:tr>
      <w:tr w:rsidR="00FF3FEF" w:rsidRPr="00F65837" w:rsidTr="00FF3FEF">
        <w:trPr>
          <w:jc w:val="center"/>
        </w:trPr>
        <w:tc>
          <w:tcPr>
            <w:tcW w:w="568" w:type="dxa"/>
            <w:vMerge w:val="restart"/>
            <w:tcBorders>
              <w:top w:val="single" w:sz="6" w:space="0" w:color="auto"/>
              <w:left w:val="single" w:sz="12" w:space="0" w:color="auto"/>
              <w:bottom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股利發放</w:t>
            </w:r>
          </w:p>
        </w:tc>
        <w:tc>
          <w:tcPr>
            <w:tcW w:w="1857" w:type="dxa"/>
            <w:tcBorders>
              <w:top w:val="single" w:sz="6" w:space="0" w:color="auto"/>
              <w:bottom w:val="single" w:sz="6" w:space="0" w:color="auto"/>
              <w:right w:val="single" w:sz="6" w:space="0" w:color="auto"/>
            </w:tcBorders>
            <w:vAlign w:val="center"/>
          </w:tcPr>
          <w:p w:rsidR="00FF3FEF" w:rsidRPr="00D926F5" w:rsidRDefault="00FF3FEF" w:rsidP="00596C93">
            <w:pPr>
              <w:jc w:val="distribute"/>
              <w:rPr>
                <w:rFonts w:eastAsia="標楷體"/>
              </w:rPr>
            </w:pPr>
            <w:r w:rsidRPr="00D926F5">
              <w:rPr>
                <w:rFonts w:eastAsia="標楷體" w:hAnsi="標楷體"/>
              </w:rPr>
              <w:t>現金股利</w:t>
            </w:r>
            <w:r w:rsidRPr="00D926F5">
              <w:rPr>
                <w:rFonts w:eastAsia="標楷體"/>
              </w:rPr>
              <w:t>(</w:t>
            </w:r>
            <w:r w:rsidRPr="00D926F5">
              <w:rPr>
                <w:rFonts w:eastAsia="標楷體" w:hAnsi="標楷體"/>
              </w:rPr>
              <w:t>元</w:t>
            </w: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596C93">
            <w:pPr>
              <w:ind w:right="113"/>
              <w:jc w:val="right"/>
              <w:rPr>
                <w:rFonts w:eastAsia="標楷體"/>
                <w:color w:val="000000"/>
              </w:rPr>
            </w:pPr>
            <w:r w:rsidRPr="00D926F5">
              <w:rPr>
                <w:rFonts w:eastAsia="標楷體"/>
                <w:color w:val="000000"/>
              </w:rPr>
              <w:t>3.61</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596C93">
            <w:pPr>
              <w:ind w:right="113"/>
              <w:jc w:val="right"/>
              <w:rPr>
                <w:rFonts w:eastAsia="標楷體"/>
                <w:color w:val="000000"/>
              </w:rPr>
            </w:pPr>
            <w:r w:rsidRPr="00D926F5">
              <w:rPr>
                <w:rFonts w:eastAsia="標楷體"/>
                <w:color w:val="000000"/>
              </w:rPr>
              <w:t>3.5</w:t>
            </w:r>
          </w:p>
        </w:tc>
        <w:tc>
          <w:tcPr>
            <w:tcW w:w="1207" w:type="dxa"/>
            <w:tcBorders>
              <w:top w:val="single" w:sz="6" w:space="0" w:color="auto"/>
              <w:left w:val="single" w:sz="6" w:space="0" w:color="auto"/>
              <w:bottom w:val="single" w:sz="6" w:space="0" w:color="auto"/>
            </w:tcBorders>
            <w:vAlign w:val="center"/>
          </w:tcPr>
          <w:p w:rsidR="00FF3FEF" w:rsidRPr="00D926F5" w:rsidRDefault="00FF3FEF" w:rsidP="00596C93">
            <w:pPr>
              <w:ind w:right="113"/>
              <w:jc w:val="right"/>
              <w:rPr>
                <w:rFonts w:eastAsia="標楷體"/>
                <w:color w:val="000000"/>
              </w:rPr>
            </w:pPr>
            <w:r w:rsidRPr="00D926F5">
              <w:rPr>
                <w:rFonts w:eastAsia="標楷體"/>
                <w:color w:val="000000"/>
              </w:rPr>
              <w:t>3.25</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hAnsi="標楷體"/>
              </w:rPr>
              <w:t>不適用</w:t>
            </w:r>
          </w:p>
        </w:tc>
      </w:tr>
      <w:tr w:rsidR="00FF3FEF" w:rsidRPr="00F65837" w:rsidTr="00FF3FEF">
        <w:trPr>
          <w:jc w:val="center"/>
        </w:trPr>
        <w:tc>
          <w:tcPr>
            <w:tcW w:w="568" w:type="dxa"/>
            <w:vMerge/>
            <w:tcBorders>
              <w:left w:val="single" w:sz="12" w:space="0" w:color="auto"/>
              <w:bottom w:val="single" w:sz="6" w:space="0" w:color="auto"/>
            </w:tcBorders>
            <w:vAlign w:val="center"/>
          </w:tcPr>
          <w:p w:rsidR="00FF3FEF" w:rsidRPr="00D926F5" w:rsidRDefault="00FF3FEF" w:rsidP="00596C93">
            <w:pPr>
              <w:jc w:val="distribute"/>
              <w:rPr>
                <w:rFonts w:eastAsia="標楷體"/>
              </w:rPr>
            </w:pPr>
          </w:p>
        </w:tc>
        <w:tc>
          <w:tcPr>
            <w:tcW w:w="1857" w:type="dxa"/>
            <w:tcBorders>
              <w:top w:val="single" w:sz="6" w:space="0" w:color="auto"/>
              <w:bottom w:val="single" w:sz="6" w:space="0" w:color="auto"/>
              <w:right w:val="single" w:sz="6" w:space="0" w:color="auto"/>
            </w:tcBorders>
            <w:vAlign w:val="center"/>
          </w:tcPr>
          <w:p w:rsidR="00FF3FEF" w:rsidRPr="00D926F5" w:rsidRDefault="00FF3FEF" w:rsidP="00596C93">
            <w:pPr>
              <w:jc w:val="both"/>
              <w:rPr>
                <w:rFonts w:eastAsia="標楷體"/>
              </w:rPr>
            </w:pPr>
            <w:r w:rsidRPr="00D926F5">
              <w:rPr>
                <w:rFonts w:eastAsia="標楷體" w:hAnsi="標楷體"/>
              </w:rPr>
              <w:t>股票股利</w:t>
            </w:r>
            <w:r w:rsidRPr="00D926F5">
              <w:rPr>
                <w:rFonts w:eastAsia="標楷體"/>
              </w:rPr>
              <w:t>(</w:t>
            </w:r>
            <w:r w:rsidRPr="00D926F5">
              <w:rPr>
                <w:rFonts w:eastAsia="標楷體" w:hAnsi="標楷體"/>
              </w:rPr>
              <w:t>資本公積轉增資</w:t>
            </w:r>
            <w:r w:rsidRPr="00D926F5">
              <w:rPr>
                <w:rFonts w:eastAsia="標楷體"/>
              </w:rPr>
              <w:t>)(</w:t>
            </w:r>
            <w:r w:rsidRPr="00D926F5">
              <w:rPr>
                <w:rFonts w:eastAsia="標楷體" w:hAnsi="標楷體"/>
              </w:rPr>
              <w:t>元</w:t>
            </w: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596C93">
            <w:pPr>
              <w:ind w:right="113"/>
              <w:jc w:val="right"/>
              <w:rPr>
                <w:rFonts w:eastAsia="標楷體"/>
              </w:rPr>
            </w:pPr>
            <w:r w:rsidRPr="00D926F5">
              <w:rPr>
                <w:rFonts w:eastAsia="標楷體"/>
              </w:rPr>
              <w:t>0</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596C93">
            <w:pPr>
              <w:ind w:right="113"/>
              <w:jc w:val="right"/>
              <w:rPr>
                <w:rFonts w:eastAsia="標楷體"/>
              </w:rPr>
            </w:pPr>
            <w:r w:rsidRPr="00D926F5">
              <w:rPr>
                <w:rFonts w:eastAsia="標楷體"/>
              </w:rPr>
              <w:t>0</w:t>
            </w:r>
          </w:p>
        </w:tc>
        <w:tc>
          <w:tcPr>
            <w:tcW w:w="1207" w:type="dxa"/>
            <w:tcBorders>
              <w:top w:val="single" w:sz="6" w:space="0" w:color="auto"/>
              <w:left w:val="single" w:sz="6" w:space="0" w:color="auto"/>
              <w:bottom w:val="single" w:sz="6" w:space="0" w:color="auto"/>
            </w:tcBorders>
            <w:vAlign w:val="center"/>
          </w:tcPr>
          <w:p w:rsidR="00FF3FEF" w:rsidRPr="00D926F5" w:rsidRDefault="00FF3FEF" w:rsidP="00596C93">
            <w:pPr>
              <w:ind w:right="113"/>
              <w:jc w:val="right"/>
              <w:rPr>
                <w:rFonts w:eastAsia="標楷體"/>
              </w:rPr>
            </w:pPr>
            <w:r w:rsidRPr="00D926F5">
              <w:rPr>
                <w:rFonts w:eastAsia="標楷體"/>
              </w:rPr>
              <w:t>0</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hAnsi="標楷體"/>
              </w:rPr>
              <w:t>不適用</w:t>
            </w:r>
          </w:p>
        </w:tc>
      </w:tr>
      <w:tr w:rsidR="00FF3FEF" w:rsidRPr="00F65837" w:rsidTr="00FF3FEF">
        <w:trPr>
          <w:jc w:val="center"/>
        </w:trPr>
        <w:tc>
          <w:tcPr>
            <w:tcW w:w="568" w:type="dxa"/>
            <w:vMerge/>
            <w:tcBorders>
              <w:left w:val="single" w:sz="12" w:space="0" w:color="auto"/>
              <w:bottom w:val="single" w:sz="6" w:space="0" w:color="auto"/>
            </w:tcBorders>
            <w:vAlign w:val="center"/>
          </w:tcPr>
          <w:p w:rsidR="00FF3FEF" w:rsidRPr="00D926F5" w:rsidRDefault="00FF3FEF" w:rsidP="00596C93">
            <w:pPr>
              <w:jc w:val="distribute"/>
              <w:rPr>
                <w:rFonts w:eastAsia="標楷體"/>
              </w:rPr>
            </w:pPr>
          </w:p>
        </w:tc>
        <w:tc>
          <w:tcPr>
            <w:tcW w:w="1857" w:type="dxa"/>
            <w:tcBorders>
              <w:top w:val="single" w:sz="6" w:space="0" w:color="auto"/>
              <w:bottom w:val="single" w:sz="6" w:space="0" w:color="auto"/>
              <w:right w:val="single" w:sz="6" w:space="0" w:color="auto"/>
            </w:tcBorders>
            <w:vAlign w:val="center"/>
          </w:tcPr>
          <w:p w:rsidR="00FF3FEF" w:rsidRPr="00D926F5" w:rsidRDefault="00FF3FEF" w:rsidP="00596C93">
            <w:pPr>
              <w:jc w:val="both"/>
              <w:rPr>
                <w:rFonts w:eastAsia="標楷體"/>
              </w:rPr>
            </w:pPr>
            <w:r w:rsidRPr="00D926F5">
              <w:rPr>
                <w:rFonts w:eastAsia="標楷體" w:hAnsi="標楷體"/>
              </w:rPr>
              <w:t>股票股利</w:t>
            </w:r>
            <w:r w:rsidRPr="00D926F5">
              <w:rPr>
                <w:rFonts w:eastAsia="標楷體"/>
              </w:rPr>
              <w:t>(</w:t>
            </w:r>
            <w:r w:rsidRPr="00D926F5">
              <w:rPr>
                <w:rFonts w:eastAsia="標楷體" w:hAnsi="標楷體"/>
              </w:rPr>
              <w:t>盈餘轉增資</w:t>
            </w:r>
            <w:r w:rsidRPr="00D926F5">
              <w:rPr>
                <w:rFonts w:eastAsia="標楷體"/>
              </w:rPr>
              <w:t>)(</w:t>
            </w:r>
            <w:r w:rsidRPr="00D926F5">
              <w:rPr>
                <w:rFonts w:eastAsia="標楷體" w:hAnsi="標楷體"/>
              </w:rPr>
              <w:t>元</w:t>
            </w: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DF3124">
            <w:pPr>
              <w:ind w:right="113"/>
              <w:jc w:val="right"/>
              <w:rPr>
                <w:rFonts w:eastAsia="標楷體"/>
              </w:rPr>
            </w:pPr>
            <w:r w:rsidRPr="00D926F5">
              <w:rPr>
                <w:rFonts w:eastAsia="標楷體"/>
              </w:rPr>
              <w:t>-</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596C93">
            <w:pPr>
              <w:ind w:right="113"/>
              <w:jc w:val="right"/>
              <w:rPr>
                <w:rFonts w:eastAsia="標楷體"/>
              </w:rPr>
            </w:pPr>
            <w:r w:rsidRPr="00D926F5">
              <w:rPr>
                <w:rFonts w:eastAsia="標楷體"/>
              </w:rPr>
              <w:t>3.89</w:t>
            </w:r>
          </w:p>
        </w:tc>
        <w:tc>
          <w:tcPr>
            <w:tcW w:w="1207" w:type="dxa"/>
            <w:tcBorders>
              <w:top w:val="single" w:sz="6" w:space="0" w:color="auto"/>
              <w:left w:val="single" w:sz="6" w:space="0" w:color="auto"/>
              <w:bottom w:val="single" w:sz="6" w:space="0" w:color="auto"/>
              <w:right w:val="single" w:sz="6" w:space="0" w:color="auto"/>
            </w:tcBorders>
            <w:vAlign w:val="center"/>
          </w:tcPr>
          <w:p w:rsidR="00FF3FEF" w:rsidRPr="00D926F5" w:rsidRDefault="00FF3FEF" w:rsidP="00596C93">
            <w:pPr>
              <w:ind w:right="113"/>
              <w:jc w:val="right"/>
              <w:rPr>
                <w:rFonts w:eastAsia="標楷體"/>
              </w:rPr>
            </w:pPr>
            <w:r w:rsidRPr="00D926F5">
              <w:rPr>
                <w:rFonts w:eastAsia="標楷體"/>
              </w:rPr>
              <w:t>0</w:t>
            </w:r>
          </w:p>
        </w:tc>
        <w:tc>
          <w:tcPr>
            <w:tcW w:w="1207" w:type="dxa"/>
            <w:tcBorders>
              <w:top w:val="single" w:sz="6" w:space="0" w:color="auto"/>
              <w:left w:val="single" w:sz="6" w:space="0" w:color="auto"/>
              <w:bottom w:val="single" w:sz="6" w:space="0" w:color="auto"/>
            </w:tcBorders>
            <w:vAlign w:val="center"/>
          </w:tcPr>
          <w:p w:rsidR="00FF3FEF" w:rsidRPr="00D926F5" w:rsidRDefault="00FF3FEF" w:rsidP="00596C93">
            <w:pPr>
              <w:ind w:right="113"/>
              <w:jc w:val="right"/>
              <w:rPr>
                <w:rFonts w:eastAsia="標楷體"/>
              </w:rPr>
            </w:pPr>
            <w:r w:rsidRPr="00D926F5">
              <w:rPr>
                <w:rFonts w:eastAsia="標楷體"/>
              </w:rPr>
              <w:t>0</w:t>
            </w:r>
          </w:p>
        </w:tc>
        <w:tc>
          <w:tcPr>
            <w:tcW w:w="1207" w:type="dxa"/>
            <w:tcBorders>
              <w:top w:val="single" w:sz="6" w:space="0" w:color="auto"/>
              <w:bottom w:val="single" w:sz="6" w:space="0" w:color="auto"/>
              <w:right w:val="single" w:sz="12" w:space="0" w:color="auto"/>
            </w:tcBorders>
            <w:vAlign w:val="center"/>
          </w:tcPr>
          <w:p w:rsidR="00FF3FEF" w:rsidRPr="00D926F5" w:rsidRDefault="00FF3FEF" w:rsidP="00596C93">
            <w:pPr>
              <w:ind w:right="57"/>
              <w:jc w:val="right"/>
              <w:rPr>
                <w:rFonts w:eastAsia="標楷體"/>
              </w:rPr>
            </w:pPr>
            <w:r w:rsidRPr="00D926F5">
              <w:rPr>
                <w:rFonts w:eastAsia="標楷體" w:hAnsi="標楷體"/>
              </w:rPr>
              <w:t>不適用</w:t>
            </w:r>
          </w:p>
        </w:tc>
      </w:tr>
    </w:tbl>
    <w:p w:rsidR="00415792" w:rsidRPr="00D926F5" w:rsidRDefault="00415792" w:rsidP="00D926F5">
      <w:pPr>
        <w:pStyle w:val="Web"/>
        <w:widowControl w:val="0"/>
        <w:spacing w:before="0" w:beforeAutospacing="0" w:after="0" w:afterAutospacing="0"/>
        <w:ind w:left="577" w:hangingChars="262" w:hanging="577"/>
        <w:rPr>
          <w:rFonts w:ascii="Times New Roman" w:eastAsia="標楷體" w:hAnsi="Times New Roman" w:cs="Times New Roman"/>
          <w:b/>
          <w:sz w:val="22"/>
          <w:szCs w:val="22"/>
        </w:rPr>
      </w:pPr>
      <w:r w:rsidRPr="00D926F5">
        <w:rPr>
          <w:rFonts w:ascii="Times New Roman" w:eastAsia="標楷體" w:hAnsi="標楷體" w:cs="Times New Roman"/>
          <w:b/>
          <w:sz w:val="22"/>
          <w:szCs w:val="22"/>
        </w:rPr>
        <w:t>註</w:t>
      </w:r>
      <w:r w:rsidRPr="00D926F5">
        <w:rPr>
          <w:rFonts w:ascii="Times New Roman" w:eastAsia="標楷體" w:hAnsi="Times New Roman" w:cs="Times New Roman"/>
          <w:b/>
          <w:sz w:val="22"/>
          <w:szCs w:val="22"/>
        </w:rPr>
        <w:t>1</w:t>
      </w:r>
      <w:r w:rsidRPr="00D926F5">
        <w:rPr>
          <w:rFonts w:ascii="Times New Roman" w:eastAsia="標楷體" w:hAnsi="標楷體" w:cs="Times New Roman"/>
          <w:b/>
          <w:sz w:val="22"/>
          <w:szCs w:val="22"/>
        </w:rPr>
        <w:t>：係依</w:t>
      </w:r>
      <w:r w:rsidRPr="00D926F5">
        <w:rPr>
          <w:rFonts w:ascii="Times New Roman" w:eastAsia="標楷體" w:hAnsi="Times New Roman" w:cs="Times New Roman"/>
          <w:b/>
          <w:sz w:val="22"/>
          <w:szCs w:val="22"/>
        </w:rPr>
        <w:t>IFRS</w:t>
      </w:r>
      <w:r w:rsidRPr="00D926F5">
        <w:rPr>
          <w:rFonts w:ascii="Times New Roman" w:eastAsia="標楷體" w:hAnsi="標楷體" w:cs="Times New Roman"/>
          <w:b/>
          <w:sz w:val="22"/>
          <w:szCs w:val="22"/>
        </w:rPr>
        <w:t>編製之合併自結數字，未經會計師查核簽證，因此可能與會計師查核結果存有差異，請投資人於參考時審慎評估。</w:t>
      </w:r>
    </w:p>
    <w:p w:rsidR="00415792" w:rsidRPr="00D926F5" w:rsidRDefault="00415792" w:rsidP="00D926F5">
      <w:pPr>
        <w:pStyle w:val="Web"/>
        <w:widowControl w:val="0"/>
        <w:spacing w:before="0" w:beforeAutospacing="0" w:after="0" w:afterAutospacing="0"/>
        <w:ind w:left="577" w:hangingChars="262" w:hanging="577"/>
        <w:rPr>
          <w:rFonts w:ascii="Times New Roman" w:eastAsia="標楷體" w:hAnsi="Times New Roman" w:cs="Times New Roman"/>
          <w:b/>
          <w:noProof/>
          <w:sz w:val="22"/>
          <w:szCs w:val="22"/>
        </w:rPr>
      </w:pPr>
      <w:r w:rsidRPr="00D926F5">
        <w:rPr>
          <w:rFonts w:ascii="Times New Roman" w:eastAsia="標楷體" w:hAnsi="標楷體" w:cs="Times New Roman"/>
          <w:b/>
          <w:sz w:val="22"/>
          <w:szCs w:val="22"/>
        </w:rPr>
        <w:t>註</w:t>
      </w:r>
      <w:r w:rsidRPr="00D926F5">
        <w:rPr>
          <w:rFonts w:ascii="Times New Roman" w:eastAsia="標楷體" w:hAnsi="Times New Roman" w:cs="Times New Roman"/>
          <w:b/>
          <w:sz w:val="22"/>
          <w:szCs w:val="22"/>
        </w:rPr>
        <w:t>2</w:t>
      </w:r>
      <w:r w:rsidRPr="00D926F5">
        <w:rPr>
          <w:rFonts w:ascii="Times New Roman" w:eastAsia="標楷體" w:hAnsi="標楷體" w:cs="Times New Roman"/>
          <w:b/>
          <w:sz w:val="22"/>
          <w:szCs w:val="22"/>
        </w:rPr>
        <w:t>：</w:t>
      </w:r>
      <w:r w:rsidR="00B31022" w:rsidRPr="00D926F5">
        <w:rPr>
          <w:rFonts w:ascii="Times New Roman" w:eastAsia="標楷體" w:hAnsi="Times New Roman" w:cs="Times New Roman"/>
          <w:b/>
          <w:sz w:val="22"/>
          <w:szCs w:val="22"/>
        </w:rPr>
        <w:t>99</w:t>
      </w:r>
      <w:r w:rsidR="00B31022" w:rsidRPr="00D926F5">
        <w:rPr>
          <w:rFonts w:ascii="Times New Roman" w:eastAsia="標楷體" w:hAnsi="標楷體" w:cs="Times New Roman"/>
          <w:b/>
          <w:sz w:val="22"/>
          <w:szCs w:val="22"/>
        </w:rPr>
        <w:t>、</w:t>
      </w:r>
      <w:r w:rsidR="00B31022" w:rsidRPr="00D926F5">
        <w:rPr>
          <w:rFonts w:ascii="Times New Roman" w:eastAsia="標楷體" w:hAnsi="Times New Roman" w:cs="Times New Roman"/>
          <w:b/>
          <w:sz w:val="22"/>
          <w:szCs w:val="22"/>
        </w:rPr>
        <w:t>100</w:t>
      </w:r>
      <w:r w:rsidR="00B31022" w:rsidRPr="00D926F5">
        <w:rPr>
          <w:rFonts w:ascii="Times New Roman" w:eastAsia="標楷體" w:hAnsi="標楷體" w:cs="Times New Roman"/>
          <w:b/>
          <w:sz w:val="22"/>
          <w:szCs w:val="22"/>
        </w:rPr>
        <w:t>年度未有經會計師查核簽證之合併財務報告，</w:t>
      </w:r>
      <w:r w:rsidR="00B31022" w:rsidRPr="00D926F5">
        <w:rPr>
          <w:rFonts w:ascii="Times New Roman" w:eastAsia="標楷體" w:hAnsi="標楷體" w:cs="Times New Roman"/>
          <w:b/>
          <w:noProof/>
          <w:sz w:val="22"/>
          <w:szCs w:val="22"/>
        </w:rPr>
        <w:t>餘係採自會計師查核簽證合併財務報告，</w:t>
      </w:r>
      <w:r w:rsidR="00B31022" w:rsidRPr="00D926F5">
        <w:rPr>
          <w:rFonts w:ascii="Times New Roman" w:eastAsia="標楷體" w:hAnsi="標楷體" w:cs="Times New Roman"/>
          <w:b/>
          <w:sz w:val="22"/>
          <w:szCs w:val="22"/>
        </w:rPr>
        <w:t>其中</w:t>
      </w:r>
      <w:r w:rsidR="00B31022" w:rsidRPr="00D926F5">
        <w:rPr>
          <w:rFonts w:ascii="Times New Roman" w:eastAsia="標楷體" w:hAnsi="Times New Roman" w:cs="Times New Roman"/>
          <w:b/>
          <w:sz w:val="22"/>
          <w:szCs w:val="22"/>
        </w:rPr>
        <w:t>101</w:t>
      </w:r>
      <w:r w:rsidR="00B31022" w:rsidRPr="00D926F5">
        <w:rPr>
          <w:rFonts w:ascii="Times New Roman" w:eastAsia="標楷體" w:hAnsi="標楷體" w:cs="Times New Roman"/>
          <w:b/>
          <w:sz w:val="22"/>
          <w:szCs w:val="22"/>
        </w:rPr>
        <w:t>年度合併財務報告係依據「商業會計法」編製，</w:t>
      </w:r>
      <w:r w:rsidR="00B31022" w:rsidRPr="00D926F5">
        <w:rPr>
          <w:rFonts w:ascii="Times New Roman" w:eastAsia="標楷體" w:hAnsi="Times New Roman" w:cs="Times New Roman"/>
          <w:b/>
          <w:sz w:val="22"/>
          <w:szCs w:val="22"/>
        </w:rPr>
        <w:t xml:space="preserve"> 102~103</w:t>
      </w:r>
      <w:r w:rsidR="00B31022" w:rsidRPr="00D926F5">
        <w:rPr>
          <w:rFonts w:ascii="Times New Roman" w:eastAsia="標楷體" w:hAnsi="標楷體" w:cs="Times New Roman"/>
          <w:b/>
          <w:sz w:val="22"/>
          <w:szCs w:val="22"/>
        </w:rPr>
        <w:t>年度合併財務報告係依據「證券發行人財務報告編製準則」編製。</w:t>
      </w:r>
    </w:p>
    <w:p w:rsidR="00415792" w:rsidRPr="00F65837" w:rsidRDefault="00415792" w:rsidP="00A92F7F">
      <w:pPr>
        <w:kinsoku w:val="0"/>
        <w:overflowPunct w:val="0"/>
        <w:autoSpaceDE w:val="0"/>
        <w:autoSpaceDN w:val="0"/>
        <w:adjustRightInd w:val="0"/>
        <w:snapToGrid w:val="0"/>
        <w:spacing w:before="60"/>
        <w:ind w:left="680" w:hanging="680"/>
        <w:jc w:val="both"/>
        <w:rPr>
          <w:rFonts w:eastAsia="標楷體"/>
          <w:b/>
          <w:snapToGrid w:val="0"/>
          <w:kern w:val="0"/>
        </w:rPr>
      </w:pPr>
    </w:p>
    <w:p w:rsidR="00B31022" w:rsidRPr="00F65837" w:rsidRDefault="00B31022" w:rsidP="00A92F7F">
      <w:pPr>
        <w:kinsoku w:val="0"/>
        <w:overflowPunct w:val="0"/>
        <w:autoSpaceDE w:val="0"/>
        <w:autoSpaceDN w:val="0"/>
        <w:adjustRightInd w:val="0"/>
        <w:snapToGrid w:val="0"/>
        <w:spacing w:before="60"/>
        <w:ind w:left="680" w:hanging="680"/>
        <w:jc w:val="both"/>
        <w:rPr>
          <w:rFonts w:eastAsia="標楷體"/>
          <w:b/>
          <w:snapToGrid w:val="0"/>
          <w:kern w:val="0"/>
        </w:rPr>
      </w:pPr>
    </w:p>
    <w:p w:rsidR="00B31022" w:rsidRPr="00F65837" w:rsidRDefault="00B31022" w:rsidP="00A92F7F">
      <w:pPr>
        <w:kinsoku w:val="0"/>
        <w:overflowPunct w:val="0"/>
        <w:autoSpaceDE w:val="0"/>
        <w:autoSpaceDN w:val="0"/>
        <w:adjustRightInd w:val="0"/>
        <w:snapToGrid w:val="0"/>
        <w:spacing w:before="60"/>
        <w:ind w:left="680" w:hanging="680"/>
        <w:jc w:val="both"/>
        <w:rPr>
          <w:rFonts w:eastAsia="標楷體"/>
          <w:b/>
          <w:snapToGrid w:val="0"/>
          <w:kern w:val="0"/>
        </w:rPr>
      </w:pPr>
    </w:p>
    <w:p w:rsidR="00415792" w:rsidRPr="00F65837" w:rsidRDefault="00415792" w:rsidP="0038370C">
      <w:pPr>
        <w:pStyle w:val="Web"/>
        <w:widowControl w:val="0"/>
        <w:spacing w:before="0" w:beforeAutospacing="0" w:after="0" w:afterAutospacing="0"/>
        <w:ind w:left="685" w:hangingChars="285" w:hanging="685"/>
        <w:rPr>
          <w:rFonts w:ascii="Times New Roman" w:eastAsia="標楷體" w:hAnsi="Times New Roman" w:cs="Times New Roman"/>
          <w:b/>
        </w:rPr>
      </w:pPr>
    </w:p>
    <w:p w:rsidR="00415792" w:rsidRPr="00F65837" w:rsidRDefault="00415792" w:rsidP="0038370C">
      <w:pPr>
        <w:pStyle w:val="Web"/>
        <w:widowControl w:val="0"/>
        <w:spacing w:before="0" w:beforeAutospacing="0" w:after="0" w:afterAutospacing="0"/>
        <w:ind w:left="685" w:hangingChars="285" w:hanging="685"/>
        <w:rPr>
          <w:rFonts w:ascii="Times New Roman" w:eastAsia="標楷體" w:hAnsi="Times New Roman" w:cs="Times New Roman"/>
          <w:b/>
        </w:rPr>
      </w:pPr>
    </w:p>
    <w:p w:rsidR="00415792" w:rsidRPr="00F65837" w:rsidRDefault="00415792" w:rsidP="0038370C">
      <w:pPr>
        <w:pStyle w:val="Web"/>
        <w:widowControl w:val="0"/>
        <w:spacing w:before="0" w:beforeAutospacing="0" w:after="0" w:afterAutospacing="0"/>
        <w:ind w:left="685" w:hangingChars="285" w:hanging="685"/>
        <w:rPr>
          <w:rFonts w:ascii="Times New Roman" w:eastAsia="標楷體" w:hAnsi="Times New Roman" w:cs="Times New Roman"/>
          <w:b/>
        </w:rPr>
      </w:pPr>
    </w:p>
    <w:p w:rsidR="00415792" w:rsidRPr="00F65837" w:rsidRDefault="00415792" w:rsidP="0038370C">
      <w:pPr>
        <w:pStyle w:val="Web"/>
        <w:widowControl w:val="0"/>
        <w:spacing w:before="0" w:beforeAutospacing="0" w:after="0" w:afterAutospacing="0"/>
        <w:ind w:left="685" w:hangingChars="285" w:hanging="685"/>
        <w:rPr>
          <w:rFonts w:ascii="Times New Roman" w:eastAsia="標楷體" w:hAnsi="Times New Roman" w:cs="Times New Roman"/>
          <w:b/>
        </w:rPr>
      </w:pPr>
    </w:p>
    <w:p w:rsidR="00415792" w:rsidRPr="00F65837" w:rsidRDefault="00415792" w:rsidP="0038370C">
      <w:pPr>
        <w:pStyle w:val="Web"/>
        <w:widowControl w:val="0"/>
        <w:spacing w:before="0" w:beforeAutospacing="0" w:after="0" w:afterAutospacing="0"/>
        <w:ind w:left="685" w:hangingChars="285" w:hanging="685"/>
        <w:rPr>
          <w:rFonts w:ascii="Times New Roman" w:eastAsia="標楷體" w:hAnsi="Times New Roman" w:cs="Times New Roman"/>
          <w:b/>
        </w:rPr>
      </w:pPr>
    </w:p>
    <w:p w:rsidR="00415792" w:rsidRPr="00F65837" w:rsidRDefault="00415792" w:rsidP="0038370C">
      <w:pPr>
        <w:pStyle w:val="Web"/>
        <w:widowControl w:val="0"/>
        <w:spacing w:before="0" w:beforeAutospacing="0" w:after="0" w:afterAutospacing="0"/>
        <w:ind w:left="684" w:hangingChars="285" w:hanging="684"/>
        <w:rPr>
          <w:rFonts w:ascii="Times New Roman" w:eastAsia="標楷體" w:hAnsi="Times New Roman" w:cs="Times New Roman"/>
          <w:kern w:val="2"/>
        </w:rPr>
      </w:pPr>
    </w:p>
    <w:p w:rsidR="00415792" w:rsidRPr="00F65837" w:rsidRDefault="00415792" w:rsidP="0038370C">
      <w:pPr>
        <w:pStyle w:val="Web"/>
        <w:widowControl w:val="0"/>
        <w:spacing w:before="0" w:beforeAutospacing="0" w:after="0" w:afterAutospacing="0"/>
        <w:ind w:left="684" w:hangingChars="285" w:hanging="684"/>
        <w:rPr>
          <w:rFonts w:ascii="Times New Roman" w:eastAsia="標楷體" w:hAnsi="Times New Roman" w:cs="Times New Roman"/>
          <w:kern w:val="2"/>
        </w:rPr>
      </w:pPr>
    </w:p>
    <w:tbl>
      <w:tblPr>
        <w:tblpPr w:leftFromText="180" w:rightFromText="180" w:vertAnchor="text" w:horzAnchor="margin" w:tblpY="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0"/>
        <w:gridCol w:w="1277"/>
        <w:gridCol w:w="1280"/>
        <w:gridCol w:w="1280"/>
        <w:gridCol w:w="1282"/>
        <w:gridCol w:w="1280"/>
        <w:gridCol w:w="1285"/>
      </w:tblGrid>
      <w:tr w:rsidR="00415792" w:rsidRPr="00F65837" w:rsidTr="00843BA7">
        <w:trPr>
          <w:trHeight w:hRule="exact" w:val="1155"/>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415792" w:rsidRPr="00F65837" w:rsidRDefault="00415792" w:rsidP="008D2015">
            <w:pPr>
              <w:ind w:firstLineChars="1200" w:firstLine="3363"/>
              <w:rPr>
                <w:rFonts w:eastAsia="標楷體"/>
                <w:b/>
                <w:bCs/>
                <w:sz w:val="28"/>
              </w:rPr>
            </w:pPr>
            <w:bookmarkStart w:id="3" w:name="最近五年度簡明資產負債表"/>
            <w:bookmarkEnd w:id="3"/>
            <w:r w:rsidRPr="00F65837">
              <w:rPr>
                <w:rFonts w:eastAsia="標楷體" w:hAnsi="標楷體"/>
                <w:b/>
                <w:bCs/>
                <w:sz w:val="28"/>
              </w:rPr>
              <w:lastRenderedPageBreak/>
              <w:t>最近五年度簡明資產負債表</w:t>
            </w:r>
          </w:p>
          <w:p w:rsidR="00415792" w:rsidRPr="00F65837" w:rsidRDefault="00415792" w:rsidP="00004DFD">
            <w:pPr>
              <w:jc w:val="right"/>
              <w:rPr>
                <w:rFonts w:eastAsia="標楷體"/>
                <w:b/>
                <w:bCs/>
              </w:rPr>
            </w:pPr>
            <w:r w:rsidRPr="00F65837">
              <w:rPr>
                <w:rFonts w:eastAsia="標楷體"/>
                <w:b/>
                <w:bCs/>
                <w:sz w:val="28"/>
              </w:rPr>
              <w:t xml:space="preserve">    </w:t>
            </w:r>
            <w:r w:rsidRPr="00F65837">
              <w:rPr>
                <w:rFonts w:eastAsia="標楷體" w:hAnsi="標楷體"/>
                <w:bCs/>
              </w:rPr>
              <w:t>單</w:t>
            </w:r>
            <w:r w:rsidRPr="00F65837">
              <w:rPr>
                <w:rFonts w:eastAsia="標楷體" w:hAnsi="標楷體"/>
              </w:rPr>
              <w:t>位：新台幣</w:t>
            </w:r>
            <w:r w:rsidR="00004DFD">
              <w:rPr>
                <w:rFonts w:eastAsia="標楷體" w:hAnsi="標楷體" w:hint="eastAsia"/>
              </w:rPr>
              <w:t>仟</w:t>
            </w:r>
            <w:r w:rsidRPr="00F65837">
              <w:rPr>
                <w:rFonts w:eastAsia="標楷體" w:hAnsi="標楷體"/>
              </w:rPr>
              <w:t>元</w:t>
            </w:r>
          </w:p>
          <w:p w:rsidR="00415792" w:rsidRPr="00F65837" w:rsidRDefault="00415792" w:rsidP="008D2015">
            <w:pPr>
              <w:ind w:firstLineChars="1200" w:firstLine="3363"/>
              <w:rPr>
                <w:rFonts w:eastAsia="標楷體"/>
                <w:b/>
                <w:bCs/>
                <w:sz w:val="28"/>
              </w:rPr>
            </w:pPr>
          </w:p>
          <w:p w:rsidR="00415792" w:rsidRPr="00F65837" w:rsidRDefault="00415792" w:rsidP="008D2015">
            <w:pPr>
              <w:ind w:firstLineChars="1500" w:firstLine="3600"/>
              <w:rPr>
                <w:rFonts w:eastAsia="標楷體"/>
              </w:rPr>
            </w:pPr>
          </w:p>
          <w:p w:rsidR="00415792" w:rsidRPr="00F65837" w:rsidRDefault="00415792" w:rsidP="008D2015">
            <w:pPr>
              <w:ind w:firstLineChars="1500" w:firstLine="3600"/>
              <w:rPr>
                <w:rFonts w:eastAsia="標楷體"/>
              </w:rPr>
            </w:pPr>
            <w:r w:rsidRPr="00F65837">
              <w:rPr>
                <w:rFonts w:eastAsia="標楷體" w:hAnsi="標楷體"/>
              </w:rPr>
              <w:t>單位：新台幣仟元</w:t>
            </w:r>
            <w:r w:rsidRPr="00F65837">
              <w:rPr>
                <w:rFonts w:eastAsia="標楷體"/>
              </w:rPr>
              <w:t xml:space="preserve">         </w:t>
            </w:r>
          </w:p>
        </w:tc>
      </w:tr>
      <w:tr w:rsidR="008D2015" w:rsidRPr="00F65837" w:rsidTr="00AF6C3E">
        <w:tc>
          <w:tcPr>
            <w:tcW w:w="1695" w:type="pct"/>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8D2015" w:rsidRPr="00D926F5" w:rsidRDefault="008D2015" w:rsidP="008D2015">
            <w:pPr>
              <w:ind w:left="57" w:right="57"/>
              <w:jc w:val="right"/>
              <w:rPr>
                <w:rFonts w:eastAsia="標楷體"/>
              </w:rPr>
            </w:pPr>
            <w:r w:rsidRPr="00D926F5">
              <w:rPr>
                <w:rFonts w:eastAsia="標楷體" w:hAnsi="標楷體"/>
              </w:rPr>
              <w:t>年度</w:t>
            </w:r>
          </w:p>
          <w:p w:rsidR="008D2015" w:rsidRPr="00D926F5" w:rsidRDefault="008D2015" w:rsidP="008D2015">
            <w:pPr>
              <w:rPr>
                <w:rFonts w:eastAsia="標楷體"/>
              </w:rPr>
            </w:pPr>
            <w:r w:rsidRPr="00D926F5">
              <w:rPr>
                <w:rFonts w:eastAsia="標楷體" w:hAnsi="標楷體"/>
              </w:rPr>
              <w:t>項目</w:t>
            </w:r>
          </w:p>
        </w:tc>
        <w:tc>
          <w:tcPr>
            <w:tcW w:w="660" w:type="pct"/>
            <w:tcBorders>
              <w:top w:val="single" w:sz="6" w:space="0" w:color="auto"/>
              <w:left w:val="single" w:sz="6" w:space="0" w:color="auto"/>
              <w:bottom w:val="single" w:sz="6" w:space="0" w:color="auto"/>
              <w:right w:val="single" w:sz="4" w:space="0" w:color="auto"/>
            </w:tcBorders>
            <w:vAlign w:val="center"/>
          </w:tcPr>
          <w:p w:rsidR="008D2015" w:rsidRPr="00D926F5" w:rsidRDefault="008D2015" w:rsidP="008D2015">
            <w:pPr>
              <w:jc w:val="center"/>
              <w:rPr>
                <w:rFonts w:eastAsia="標楷體"/>
              </w:rPr>
            </w:pPr>
            <w:r w:rsidRPr="00D926F5">
              <w:rPr>
                <w:rFonts w:eastAsia="標楷體"/>
              </w:rPr>
              <w:t>99</w:t>
            </w:r>
            <w:r w:rsidRPr="00D926F5">
              <w:rPr>
                <w:rFonts w:eastAsia="標楷體" w:hAnsi="標楷體"/>
              </w:rPr>
              <w:t>年</w:t>
            </w:r>
          </w:p>
        </w:tc>
        <w:tc>
          <w:tcPr>
            <w:tcW w:w="660" w:type="pct"/>
            <w:tcBorders>
              <w:top w:val="single" w:sz="6" w:space="0" w:color="auto"/>
              <w:left w:val="single" w:sz="4" w:space="0" w:color="auto"/>
              <w:bottom w:val="single" w:sz="6" w:space="0" w:color="auto"/>
              <w:right w:val="single" w:sz="6" w:space="0" w:color="auto"/>
            </w:tcBorders>
            <w:vAlign w:val="center"/>
          </w:tcPr>
          <w:p w:rsidR="008D2015" w:rsidRPr="00D926F5" w:rsidRDefault="008D2015" w:rsidP="008D2015">
            <w:pPr>
              <w:jc w:val="center"/>
              <w:rPr>
                <w:rFonts w:eastAsia="標楷體"/>
              </w:rPr>
            </w:pPr>
            <w:r w:rsidRPr="00D926F5">
              <w:rPr>
                <w:rFonts w:eastAsia="標楷體"/>
              </w:rPr>
              <w:t>100</w:t>
            </w:r>
            <w:r w:rsidRPr="00D926F5">
              <w:rPr>
                <w:rFonts w:eastAsia="標楷體" w:hAnsi="標楷體"/>
              </w:rPr>
              <w:t>年</w:t>
            </w:r>
          </w:p>
        </w:tc>
        <w:tc>
          <w:tcPr>
            <w:tcW w:w="661" w:type="pct"/>
            <w:tcBorders>
              <w:top w:val="single" w:sz="6" w:space="0" w:color="auto"/>
              <w:left w:val="single" w:sz="6" w:space="0" w:color="auto"/>
              <w:bottom w:val="single" w:sz="6" w:space="0" w:color="auto"/>
              <w:right w:val="single" w:sz="6" w:space="0" w:color="auto"/>
            </w:tcBorders>
            <w:vAlign w:val="center"/>
          </w:tcPr>
          <w:p w:rsidR="008D2015" w:rsidRPr="00D926F5" w:rsidRDefault="008D2015" w:rsidP="008D2015">
            <w:pPr>
              <w:jc w:val="center"/>
              <w:rPr>
                <w:rFonts w:eastAsia="標楷體"/>
              </w:rPr>
            </w:pPr>
            <w:r w:rsidRPr="00D926F5">
              <w:rPr>
                <w:rFonts w:eastAsia="標楷體"/>
              </w:rPr>
              <w:t>101</w:t>
            </w:r>
            <w:r w:rsidRPr="00D926F5">
              <w:rPr>
                <w:rFonts w:eastAsia="標楷體" w:hAnsi="標楷體"/>
              </w:rPr>
              <w:t>年</w:t>
            </w:r>
          </w:p>
        </w:tc>
        <w:tc>
          <w:tcPr>
            <w:tcW w:w="660" w:type="pct"/>
            <w:tcBorders>
              <w:top w:val="single" w:sz="6" w:space="0" w:color="auto"/>
              <w:left w:val="single" w:sz="6" w:space="0" w:color="auto"/>
              <w:bottom w:val="single" w:sz="6" w:space="0" w:color="auto"/>
              <w:right w:val="single" w:sz="6" w:space="0" w:color="auto"/>
            </w:tcBorders>
            <w:vAlign w:val="center"/>
          </w:tcPr>
          <w:p w:rsidR="008D2015" w:rsidRPr="00D926F5" w:rsidRDefault="008D2015" w:rsidP="008D2015">
            <w:pPr>
              <w:jc w:val="center"/>
              <w:rPr>
                <w:rFonts w:eastAsia="標楷體"/>
              </w:rPr>
            </w:pPr>
            <w:r w:rsidRPr="00D926F5">
              <w:rPr>
                <w:rFonts w:eastAsia="標楷體"/>
              </w:rPr>
              <w:t>102</w:t>
            </w:r>
            <w:r w:rsidRPr="00D926F5">
              <w:rPr>
                <w:rFonts w:eastAsia="標楷體" w:hAnsi="標楷體"/>
              </w:rPr>
              <w:t>年</w:t>
            </w:r>
          </w:p>
        </w:tc>
        <w:tc>
          <w:tcPr>
            <w:tcW w:w="663" w:type="pct"/>
            <w:tcBorders>
              <w:top w:val="single" w:sz="6" w:space="0" w:color="auto"/>
              <w:left w:val="single" w:sz="6" w:space="0" w:color="auto"/>
              <w:bottom w:val="single" w:sz="6" w:space="0" w:color="auto"/>
              <w:right w:val="single" w:sz="12" w:space="0" w:color="auto"/>
            </w:tcBorders>
            <w:vAlign w:val="center"/>
          </w:tcPr>
          <w:p w:rsidR="008D2015" w:rsidRPr="00D926F5" w:rsidRDefault="008D2015" w:rsidP="008D2015">
            <w:pPr>
              <w:jc w:val="center"/>
              <w:rPr>
                <w:rFonts w:eastAsia="標楷體"/>
              </w:rPr>
            </w:pPr>
            <w:r w:rsidRPr="00D926F5">
              <w:rPr>
                <w:rFonts w:eastAsia="標楷體"/>
              </w:rPr>
              <w:t>103</w:t>
            </w:r>
            <w:r w:rsidRPr="00D926F5">
              <w:rPr>
                <w:rFonts w:eastAsia="標楷體" w:hAnsi="標楷體"/>
              </w:rPr>
              <w:t>年</w:t>
            </w:r>
          </w:p>
        </w:tc>
      </w:tr>
      <w:tr w:rsidR="00AF6C3E"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AF6C3E" w:rsidRPr="00D926F5" w:rsidRDefault="00AF6C3E" w:rsidP="008D2015">
            <w:pPr>
              <w:jc w:val="distribute"/>
              <w:rPr>
                <w:rFonts w:eastAsia="標楷體"/>
              </w:rPr>
            </w:pPr>
            <w:r w:rsidRPr="00D926F5">
              <w:rPr>
                <w:rFonts w:eastAsia="標楷體" w:hAnsi="標楷體"/>
              </w:rPr>
              <w:t>流動資產</w:t>
            </w:r>
          </w:p>
        </w:tc>
        <w:tc>
          <w:tcPr>
            <w:tcW w:w="660" w:type="pct"/>
            <w:tcBorders>
              <w:top w:val="single" w:sz="6" w:space="0" w:color="auto"/>
              <w:left w:val="single" w:sz="6" w:space="0" w:color="auto"/>
              <w:bottom w:val="single" w:sz="6" w:space="0" w:color="auto"/>
              <w:right w:val="single" w:sz="4"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726,630</w:t>
            </w:r>
          </w:p>
        </w:tc>
        <w:tc>
          <w:tcPr>
            <w:tcW w:w="660"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1,148,861</w:t>
            </w:r>
          </w:p>
        </w:tc>
        <w:tc>
          <w:tcPr>
            <w:tcW w:w="663" w:type="pct"/>
            <w:tcBorders>
              <w:top w:val="single" w:sz="6" w:space="0" w:color="auto"/>
              <w:bottom w:val="single" w:sz="6" w:space="0" w:color="auto"/>
              <w:right w:val="single" w:sz="12"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1,227,493</w:t>
            </w:r>
          </w:p>
        </w:tc>
      </w:tr>
      <w:tr w:rsidR="00AF6C3E"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AF6C3E" w:rsidRPr="00D926F5" w:rsidRDefault="00AF6C3E" w:rsidP="008D2015">
            <w:pPr>
              <w:jc w:val="distribute"/>
              <w:rPr>
                <w:rFonts w:eastAsia="標楷體"/>
              </w:rPr>
            </w:pPr>
            <w:r w:rsidRPr="00D926F5">
              <w:rPr>
                <w:rFonts w:eastAsia="標楷體" w:hAnsi="標楷體"/>
              </w:rPr>
              <w:t>基金及長期投資</w:t>
            </w:r>
          </w:p>
        </w:tc>
        <w:tc>
          <w:tcPr>
            <w:tcW w:w="660" w:type="pct"/>
            <w:tcBorders>
              <w:top w:val="single" w:sz="6" w:space="0" w:color="auto"/>
              <w:left w:val="single" w:sz="6" w:space="0" w:color="auto"/>
              <w:bottom w:val="single" w:sz="6" w:space="0" w:color="auto"/>
              <w:right w:val="single" w:sz="4"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0</w:t>
            </w:r>
          </w:p>
        </w:tc>
        <w:tc>
          <w:tcPr>
            <w:tcW w:w="660"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15,480</w:t>
            </w:r>
          </w:p>
        </w:tc>
        <w:tc>
          <w:tcPr>
            <w:tcW w:w="663" w:type="pct"/>
            <w:tcBorders>
              <w:top w:val="single" w:sz="6" w:space="0" w:color="auto"/>
              <w:bottom w:val="single" w:sz="6" w:space="0" w:color="auto"/>
              <w:right w:val="single" w:sz="12"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14,651</w:t>
            </w:r>
          </w:p>
        </w:tc>
      </w:tr>
      <w:tr w:rsidR="00AF6C3E"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AF6C3E" w:rsidRPr="00D926F5" w:rsidRDefault="00AF6C3E" w:rsidP="008D2015">
            <w:pPr>
              <w:jc w:val="distribute"/>
              <w:rPr>
                <w:rFonts w:eastAsia="標楷體"/>
              </w:rPr>
            </w:pPr>
            <w:r w:rsidRPr="00D926F5">
              <w:rPr>
                <w:rFonts w:eastAsia="標楷體" w:hAnsi="標楷體"/>
              </w:rPr>
              <w:t>固定資產</w:t>
            </w:r>
          </w:p>
        </w:tc>
        <w:tc>
          <w:tcPr>
            <w:tcW w:w="660" w:type="pct"/>
            <w:tcBorders>
              <w:top w:val="single" w:sz="6" w:space="0" w:color="auto"/>
              <w:left w:val="single" w:sz="6" w:space="0" w:color="auto"/>
              <w:bottom w:val="single" w:sz="6" w:space="0" w:color="auto"/>
              <w:right w:val="single" w:sz="4"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216,391</w:t>
            </w:r>
          </w:p>
        </w:tc>
        <w:tc>
          <w:tcPr>
            <w:tcW w:w="660"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321,140</w:t>
            </w:r>
          </w:p>
        </w:tc>
        <w:tc>
          <w:tcPr>
            <w:tcW w:w="663" w:type="pct"/>
            <w:tcBorders>
              <w:top w:val="single" w:sz="6" w:space="0" w:color="auto"/>
              <w:bottom w:val="single" w:sz="6" w:space="0" w:color="auto"/>
              <w:right w:val="single" w:sz="12"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374,379</w:t>
            </w:r>
          </w:p>
        </w:tc>
      </w:tr>
      <w:tr w:rsidR="00AF6C3E"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AF6C3E" w:rsidRPr="00D926F5" w:rsidRDefault="00AF6C3E" w:rsidP="008D2015">
            <w:pPr>
              <w:jc w:val="distribute"/>
              <w:rPr>
                <w:rFonts w:eastAsia="標楷體"/>
              </w:rPr>
            </w:pPr>
            <w:r w:rsidRPr="00D926F5">
              <w:rPr>
                <w:rFonts w:eastAsia="標楷體" w:hAnsi="標楷體"/>
              </w:rPr>
              <w:t>無形資產</w:t>
            </w:r>
          </w:p>
        </w:tc>
        <w:tc>
          <w:tcPr>
            <w:tcW w:w="660" w:type="pct"/>
            <w:tcBorders>
              <w:top w:val="single" w:sz="6" w:space="0" w:color="auto"/>
              <w:left w:val="single" w:sz="6" w:space="0" w:color="auto"/>
              <w:bottom w:val="single" w:sz="6" w:space="0" w:color="auto"/>
              <w:right w:val="single" w:sz="4"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19,128</w:t>
            </w:r>
          </w:p>
        </w:tc>
        <w:tc>
          <w:tcPr>
            <w:tcW w:w="660"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22,997</w:t>
            </w:r>
          </w:p>
        </w:tc>
        <w:tc>
          <w:tcPr>
            <w:tcW w:w="663" w:type="pct"/>
            <w:tcBorders>
              <w:top w:val="single" w:sz="6" w:space="0" w:color="auto"/>
              <w:bottom w:val="single" w:sz="6" w:space="0" w:color="auto"/>
              <w:right w:val="single" w:sz="12"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37,585</w:t>
            </w:r>
          </w:p>
        </w:tc>
      </w:tr>
      <w:tr w:rsidR="00AF6C3E"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AF6C3E" w:rsidRPr="00D926F5" w:rsidRDefault="00AF6C3E" w:rsidP="008D2015">
            <w:pPr>
              <w:jc w:val="distribute"/>
              <w:rPr>
                <w:rFonts w:eastAsia="標楷體"/>
              </w:rPr>
            </w:pPr>
            <w:r w:rsidRPr="00D926F5">
              <w:rPr>
                <w:rFonts w:eastAsia="標楷體" w:hAnsi="標楷體"/>
              </w:rPr>
              <w:t>其他資產</w:t>
            </w:r>
          </w:p>
        </w:tc>
        <w:tc>
          <w:tcPr>
            <w:tcW w:w="660" w:type="pct"/>
            <w:tcBorders>
              <w:top w:val="single" w:sz="6" w:space="0" w:color="auto"/>
              <w:left w:val="single" w:sz="6" w:space="0" w:color="auto"/>
              <w:bottom w:val="single" w:sz="6" w:space="0" w:color="auto"/>
              <w:right w:val="single" w:sz="4"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5,675</w:t>
            </w:r>
          </w:p>
        </w:tc>
        <w:tc>
          <w:tcPr>
            <w:tcW w:w="660"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7,718</w:t>
            </w:r>
          </w:p>
        </w:tc>
        <w:tc>
          <w:tcPr>
            <w:tcW w:w="663" w:type="pct"/>
            <w:tcBorders>
              <w:top w:val="single" w:sz="6" w:space="0" w:color="auto"/>
              <w:bottom w:val="single" w:sz="6" w:space="0" w:color="auto"/>
              <w:right w:val="single" w:sz="12"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16,784</w:t>
            </w:r>
          </w:p>
        </w:tc>
      </w:tr>
      <w:tr w:rsidR="00AF6C3E"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AF6C3E" w:rsidRPr="00D926F5" w:rsidRDefault="00AF6C3E" w:rsidP="008D2015">
            <w:pPr>
              <w:jc w:val="distribute"/>
              <w:rPr>
                <w:rFonts w:eastAsia="標楷體"/>
              </w:rPr>
            </w:pPr>
            <w:r w:rsidRPr="00D926F5">
              <w:rPr>
                <w:rFonts w:eastAsia="標楷體" w:hAnsi="標楷體"/>
              </w:rPr>
              <w:t>資產總額</w:t>
            </w:r>
          </w:p>
        </w:tc>
        <w:tc>
          <w:tcPr>
            <w:tcW w:w="660" w:type="pct"/>
            <w:tcBorders>
              <w:top w:val="single" w:sz="6" w:space="0" w:color="auto"/>
              <w:left w:val="single" w:sz="6" w:space="0" w:color="auto"/>
              <w:bottom w:val="single" w:sz="6" w:space="0" w:color="auto"/>
              <w:right w:val="single" w:sz="4"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AF6C3E" w:rsidRPr="00D926F5" w:rsidRDefault="00AF6C3E"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967,824</w:t>
            </w:r>
          </w:p>
        </w:tc>
        <w:tc>
          <w:tcPr>
            <w:tcW w:w="660" w:type="pct"/>
            <w:tcBorders>
              <w:top w:val="single" w:sz="6" w:space="0" w:color="auto"/>
              <w:left w:val="single" w:sz="6" w:space="0" w:color="auto"/>
              <w:bottom w:val="single" w:sz="6" w:space="0" w:color="auto"/>
              <w:right w:val="single" w:sz="6"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1,516,196</w:t>
            </w:r>
          </w:p>
        </w:tc>
        <w:tc>
          <w:tcPr>
            <w:tcW w:w="663" w:type="pct"/>
            <w:tcBorders>
              <w:top w:val="single" w:sz="6" w:space="0" w:color="auto"/>
              <w:bottom w:val="single" w:sz="6" w:space="0" w:color="auto"/>
              <w:right w:val="single" w:sz="12" w:space="0" w:color="auto"/>
            </w:tcBorders>
            <w:vAlign w:val="center"/>
          </w:tcPr>
          <w:p w:rsidR="00AF6C3E" w:rsidRPr="00D926F5" w:rsidRDefault="00AF6C3E" w:rsidP="00DF3124">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1,670,892</w:t>
            </w:r>
          </w:p>
        </w:tc>
      </w:tr>
      <w:tr w:rsidR="003A525A" w:rsidRPr="00F65837" w:rsidTr="00DF3124">
        <w:tc>
          <w:tcPr>
            <w:tcW w:w="1037" w:type="pct"/>
            <w:vMerge w:val="restart"/>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8D2015">
            <w:pPr>
              <w:jc w:val="distribute"/>
              <w:rPr>
                <w:rFonts w:eastAsia="標楷體"/>
              </w:rPr>
            </w:pPr>
            <w:r w:rsidRPr="00D926F5">
              <w:rPr>
                <w:rFonts w:eastAsia="標楷體" w:hAnsi="標楷體"/>
              </w:rPr>
              <w:t>流動</w:t>
            </w:r>
          </w:p>
          <w:p w:rsidR="003A525A" w:rsidRPr="00D926F5" w:rsidRDefault="003A525A" w:rsidP="008D2015">
            <w:pPr>
              <w:jc w:val="distribute"/>
              <w:rPr>
                <w:rFonts w:eastAsia="標楷體"/>
              </w:rPr>
            </w:pPr>
            <w:r w:rsidRPr="00D926F5">
              <w:rPr>
                <w:rFonts w:eastAsia="標楷體" w:hAnsi="標楷體"/>
              </w:rPr>
              <w:t>負債</w:t>
            </w:r>
          </w:p>
        </w:tc>
        <w:tc>
          <w:tcPr>
            <w:tcW w:w="659" w:type="pct"/>
            <w:tcBorders>
              <w:top w:val="single" w:sz="6" w:space="0" w:color="auto"/>
              <w:left w:val="single" w:sz="6" w:space="0" w:color="auto"/>
              <w:bottom w:val="single" w:sz="6" w:space="0" w:color="auto"/>
              <w:right w:val="single" w:sz="6" w:space="0" w:color="auto"/>
            </w:tcBorders>
          </w:tcPr>
          <w:p w:rsidR="003A525A" w:rsidRPr="00D926F5" w:rsidRDefault="003A525A" w:rsidP="00FD6C39">
            <w:pPr>
              <w:pStyle w:val="af0"/>
              <w:adjustRightInd/>
              <w:snapToGrid/>
              <w:spacing w:line="240" w:lineRule="auto"/>
              <w:jc w:val="distribute"/>
              <w:textAlignment w:val="auto"/>
              <w:rPr>
                <w:rFonts w:eastAsia="標楷體"/>
                <w:kern w:val="2"/>
                <w:sz w:val="24"/>
              </w:rPr>
            </w:pPr>
            <w:r w:rsidRPr="00D926F5">
              <w:rPr>
                <w:rFonts w:eastAsia="標楷體" w:hAnsi="標楷體"/>
                <w:kern w:val="2"/>
                <w:sz w:val="24"/>
              </w:rPr>
              <w:t>分配前</w:t>
            </w:r>
          </w:p>
        </w:tc>
        <w:tc>
          <w:tcPr>
            <w:tcW w:w="660" w:type="pct"/>
            <w:tcBorders>
              <w:top w:val="single" w:sz="6" w:space="0" w:color="auto"/>
              <w:left w:val="single" w:sz="6" w:space="0" w:color="auto"/>
              <w:bottom w:val="single" w:sz="6" w:space="0" w:color="auto"/>
              <w:right w:val="single" w:sz="4" w:space="0" w:color="auto"/>
            </w:tcBorders>
          </w:tcPr>
          <w:p w:rsidR="003A525A" w:rsidRPr="00D926F5" w:rsidRDefault="003A525A"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3A525A" w:rsidRPr="00D926F5" w:rsidRDefault="003A525A"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342,355</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551,820</w:t>
            </w:r>
          </w:p>
        </w:tc>
        <w:tc>
          <w:tcPr>
            <w:tcW w:w="663" w:type="pct"/>
            <w:tcBorders>
              <w:top w:val="single" w:sz="6" w:space="0" w:color="auto"/>
              <w:bottom w:val="single" w:sz="6" w:space="0" w:color="auto"/>
              <w:right w:val="single" w:sz="12"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481,396</w:t>
            </w:r>
          </w:p>
        </w:tc>
      </w:tr>
      <w:tr w:rsidR="003A525A" w:rsidRPr="00F65837" w:rsidTr="00DF3124">
        <w:tc>
          <w:tcPr>
            <w:tcW w:w="1037" w:type="pct"/>
            <w:vMerge/>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8D2015">
            <w:pPr>
              <w:jc w:val="distribute"/>
              <w:rPr>
                <w:rFonts w:eastAsia="標楷體"/>
              </w:rPr>
            </w:pPr>
          </w:p>
        </w:tc>
        <w:tc>
          <w:tcPr>
            <w:tcW w:w="659" w:type="pct"/>
            <w:tcBorders>
              <w:top w:val="single" w:sz="6" w:space="0" w:color="auto"/>
              <w:left w:val="single" w:sz="6" w:space="0" w:color="auto"/>
              <w:bottom w:val="single" w:sz="6" w:space="0" w:color="auto"/>
              <w:right w:val="single" w:sz="6" w:space="0" w:color="auto"/>
            </w:tcBorders>
          </w:tcPr>
          <w:p w:rsidR="003A525A" w:rsidRPr="00D926F5" w:rsidRDefault="003A525A" w:rsidP="00FD6C39">
            <w:pPr>
              <w:jc w:val="distribute"/>
              <w:rPr>
                <w:rFonts w:eastAsia="標楷體"/>
              </w:rPr>
            </w:pPr>
            <w:r w:rsidRPr="00D926F5">
              <w:rPr>
                <w:rFonts w:eastAsia="標楷體" w:hAnsi="標楷體"/>
              </w:rPr>
              <w:t>分配後</w:t>
            </w:r>
          </w:p>
        </w:tc>
        <w:tc>
          <w:tcPr>
            <w:tcW w:w="660" w:type="pct"/>
            <w:tcBorders>
              <w:top w:val="single" w:sz="6" w:space="0" w:color="auto"/>
              <w:left w:val="single" w:sz="6" w:space="0" w:color="auto"/>
              <w:bottom w:val="single" w:sz="6" w:space="0" w:color="auto"/>
              <w:right w:val="single" w:sz="4" w:space="0" w:color="auto"/>
            </w:tcBorders>
          </w:tcPr>
          <w:p w:rsidR="003A525A" w:rsidRPr="00D926F5" w:rsidRDefault="003A525A"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3A525A" w:rsidRPr="00D926F5" w:rsidRDefault="003A525A"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407,355</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644,570</w:t>
            </w:r>
          </w:p>
        </w:tc>
        <w:tc>
          <w:tcPr>
            <w:tcW w:w="663" w:type="pct"/>
            <w:tcBorders>
              <w:top w:val="single" w:sz="6" w:space="0" w:color="auto"/>
              <w:bottom w:val="single" w:sz="6" w:space="0" w:color="auto"/>
              <w:right w:val="single" w:sz="12"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572,071</w:t>
            </w:r>
          </w:p>
        </w:tc>
      </w:tr>
      <w:tr w:rsidR="003A525A"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AF6C3E">
            <w:pPr>
              <w:jc w:val="distribute"/>
              <w:rPr>
                <w:rFonts w:eastAsia="標楷體"/>
              </w:rPr>
            </w:pPr>
            <w:r w:rsidRPr="00D926F5">
              <w:rPr>
                <w:rFonts w:eastAsia="標楷體" w:hAnsi="標楷體"/>
              </w:rPr>
              <w:t>長期負債</w:t>
            </w:r>
          </w:p>
        </w:tc>
        <w:tc>
          <w:tcPr>
            <w:tcW w:w="660" w:type="pct"/>
            <w:tcBorders>
              <w:top w:val="single" w:sz="6" w:space="0" w:color="auto"/>
              <w:left w:val="single" w:sz="6" w:space="0" w:color="auto"/>
              <w:bottom w:val="single" w:sz="6" w:space="0" w:color="auto"/>
              <w:right w:val="single" w:sz="4" w:space="0" w:color="auto"/>
            </w:tcBorders>
          </w:tcPr>
          <w:p w:rsidR="003A525A" w:rsidRPr="00D926F5" w:rsidRDefault="003A525A"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3A525A" w:rsidRPr="00D926F5" w:rsidRDefault="003A525A"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32,543</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80,367</w:t>
            </w:r>
          </w:p>
        </w:tc>
        <w:tc>
          <w:tcPr>
            <w:tcW w:w="663" w:type="pct"/>
            <w:tcBorders>
              <w:top w:val="single" w:sz="6" w:space="0" w:color="auto"/>
              <w:bottom w:val="single" w:sz="6" w:space="0" w:color="auto"/>
              <w:right w:val="single" w:sz="12"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31,304</w:t>
            </w:r>
          </w:p>
        </w:tc>
      </w:tr>
      <w:tr w:rsidR="003A525A"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AF6C3E">
            <w:pPr>
              <w:jc w:val="distribute"/>
              <w:rPr>
                <w:rFonts w:eastAsia="標楷體"/>
              </w:rPr>
            </w:pPr>
            <w:r w:rsidRPr="00D926F5">
              <w:rPr>
                <w:rFonts w:eastAsia="標楷體" w:hAnsi="標楷體"/>
              </w:rPr>
              <w:t>其他負債</w:t>
            </w:r>
          </w:p>
        </w:tc>
        <w:tc>
          <w:tcPr>
            <w:tcW w:w="660" w:type="pct"/>
            <w:tcBorders>
              <w:top w:val="single" w:sz="6" w:space="0" w:color="auto"/>
              <w:left w:val="single" w:sz="6" w:space="0" w:color="auto"/>
              <w:bottom w:val="single" w:sz="6" w:space="0" w:color="auto"/>
              <w:right w:val="single" w:sz="4" w:space="0" w:color="auto"/>
            </w:tcBorders>
          </w:tcPr>
          <w:p w:rsidR="003A525A" w:rsidRPr="00D926F5" w:rsidRDefault="003A525A"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3A525A" w:rsidRPr="00D926F5" w:rsidRDefault="003A525A" w:rsidP="00AF6C3E">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53,015</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55,190</w:t>
            </w:r>
          </w:p>
        </w:tc>
        <w:tc>
          <w:tcPr>
            <w:tcW w:w="663" w:type="pct"/>
            <w:tcBorders>
              <w:top w:val="single" w:sz="6" w:space="0" w:color="auto"/>
              <w:bottom w:val="single" w:sz="6" w:space="0" w:color="auto"/>
              <w:right w:val="single" w:sz="12"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59,095</w:t>
            </w:r>
          </w:p>
        </w:tc>
      </w:tr>
      <w:tr w:rsidR="003A525A" w:rsidRPr="00F65837" w:rsidTr="00DF3124">
        <w:tc>
          <w:tcPr>
            <w:tcW w:w="1037" w:type="pct"/>
            <w:vMerge w:val="restart"/>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3A525A">
            <w:pPr>
              <w:jc w:val="distribute"/>
              <w:rPr>
                <w:rFonts w:eastAsia="標楷體"/>
              </w:rPr>
            </w:pPr>
            <w:r w:rsidRPr="00D926F5">
              <w:rPr>
                <w:rFonts w:eastAsia="標楷體" w:hAnsi="標楷體"/>
              </w:rPr>
              <w:t>負債</w:t>
            </w:r>
          </w:p>
          <w:p w:rsidR="003A525A" w:rsidRPr="00D926F5" w:rsidRDefault="003A525A" w:rsidP="003A525A">
            <w:pPr>
              <w:jc w:val="distribute"/>
              <w:rPr>
                <w:rFonts w:eastAsia="標楷體"/>
              </w:rPr>
            </w:pPr>
            <w:r w:rsidRPr="00D926F5">
              <w:rPr>
                <w:rFonts w:eastAsia="標楷體" w:hAnsi="標楷體"/>
              </w:rPr>
              <w:t>總額</w:t>
            </w:r>
          </w:p>
        </w:tc>
        <w:tc>
          <w:tcPr>
            <w:tcW w:w="659" w:type="pct"/>
            <w:tcBorders>
              <w:top w:val="single" w:sz="6" w:space="0" w:color="auto"/>
              <w:left w:val="single" w:sz="6" w:space="0" w:color="auto"/>
              <w:bottom w:val="single" w:sz="6" w:space="0" w:color="auto"/>
              <w:right w:val="single" w:sz="6" w:space="0" w:color="auto"/>
            </w:tcBorders>
          </w:tcPr>
          <w:p w:rsidR="003A525A" w:rsidRPr="00D926F5" w:rsidRDefault="003A525A" w:rsidP="00FD6C39">
            <w:pPr>
              <w:pStyle w:val="af0"/>
              <w:adjustRightInd/>
              <w:snapToGrid/>
              <w:spacing w:line="240" w:lineRule="auto"/>
              <w:jc w:val="distribute"/>
              <w:textAlignment w:val="auto"/>
              <w:rPr>
                <w:rFonts w:eastAsia="標楷體"/>
                <w:kern w:val="2"/>
                <w:sz w:val="24"/>
              </w:rPr>
            </w:pPr>
            <w:r w:rsidRPr="00D926F5">
              <w:rPr>
                <w:rFonts w:eastAsia="標楷體" w:hAnsi="標楷體"/>
                <w:kern w:val="2"/>
                <w:sz w:val="24"/>
              </w:rPr>
              <w:t>分配前</w:t>
            </w:r>
          </w:p>
        </w:tc>
        <w:tc>
          <w:tcPr>
            <w:tcW w:w="660" w:type="pct"/>
            <w:tcBorders>
              <w:top w:val="single" w:sz="6" w:space="0" w:color="auto"/>
              <w:left w:val="single" w:sz="6" w:space="0" w:color="auto"/>
              <w:bottom w:val="single" w:sz="6" w:space="0" w:color="auto"/>
              <w:right w:val="single" w:sz="4"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427,913</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687,377</w:t>
            </w:r>
          </w:p>
        </w:tc>
        <w:tc>
          <w:tcPr>
            <w:tcW w:w="663" w:type="pct"/>
            <w:tcBorders>
              <w:top w:val="single" w:sz="6" w:space="0" w:color="auto"/>
              <w:bottom w:val="single" w:sz="6" w:space="0" w:color="auto"/>
              <w:right w:val="single" w:sz="12"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571,795</w:t>
            </w:r>
          </w:p>
        </w:tc>
      </w:tr>
      <w:tr w:rsidR="003A525A" w:rsidRPr="00F65837" w:rsidTr="00DF3124">
        <w:tc>
          <w:tcPr>
            <w:tcW w:w="1037" w:type="pct"/>
            <w:vMerge/>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3A525A">
            <w:pPr>
              <w:jc w:val="distribute"/>
              <w:rPr>
                <w:rFonts w:eastAsia="標楷體"/>
              </w:rPr>
            </w:pPr>
          </w:p>
        </w:tc>
        <w:tc>
          <w:tcPr>
            <w:tcW w:w="659" w:type="pct"/>
            <w:tcBorders>
              <w:top w:val="single" w:sz="6" w:space="0" w:color="auto"/>
              <w:left w:val="single" w:sz="6" w:space="0" w:color="auto"/>
              <w:bottom w:val="single" w:sz="6" w:space="0" w:color="auto"/>
              <w:right w:val="single" w:sz="6" w:space="0" w:color="auto"/>
            </w:tcBorders>
          </w:tcPr>
          <w:p w:rsidR="003A525A" w:rsidRPr="00D926F5" w:rsidRDefault="003A525A" w:rsidP="00FD6C39">
            <w:pPr>
              <w:jc w:val="distribute"/>
              <w:rPr>
                <w:rFonts w:eastAsia="標楷體"/>
              </w:rPr>
            </w:pPr>
            <w:r w:rsidRPr="00D926F5">
              <w:rPr>
                <w:rFonts w:eastAsia="標楷體" w:hAnsi="標楷體"/>
              </w:rPr>
              <w:t>分配後</w:t>
            </w:r>
          </w:p>
        </w:tc>
        <w:tc>
          <w:tcPr>
            <w:tcW w:w="660" w:type="pct"/>
            <w:tcBorders>
              <w:top w:val="single" w:sz="6" w:space="0" w:color="auto"/>
              <w:left w:val="single" w:sz="6" w:space="0" w:color="auto"/>
              <w:bottom w:val="single" w:sz="6" w:space="0" w:color="auto"/>
              <w:right w:val="single" w:sz="4"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492,913</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780,127</w:t>
            </w:r>
          </w:p>
        </w:tc>
        <w:tc>
          <w:tcPr>
            <w:tcW w:w="663" w:type="pct"/>
            <w:tcBorders>
              <w:top w:val="single" w:sz="6" w:space="0" w:color="auto"/>
              <w:bottom w:val="single" w:sz="6" w:space="0" w:color="auto"/>
              <w:right w:val="single" w:sz="12" w:space="0" w:color="auto"/>
            </w:tcBorders>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662,470</w:t>
            </w:r>
          </w:p>
        </w:tc>
      </w:tr>
      <w:tr w:rsidR="003A525A" w:rsidRPr="00F65837" w:rsidTr="00AF6C3E">
        <w:tc>
          <w:tcPr>
            <w:tcW w:w="1695" w:type="pct"/>
            <w:gridSpan w:val="2"/>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3A525A">
            <w:pPr>
              <w:jc w:val="distribute"/>
              <w:rPr>
                <w:rFonts w:eastAsia="標楷體"/>
              </w:rPr>
            </w:pPr>
            <w:r w:rsidRPr="00D926F5">
              <w:rPr>
                <w:rFonts w:eastAsia="標楷體" w:hAnsi="標楷體"/>
              </w:rPr>
              <w:t>股本</w:t>
            </w:r>
          </w:p>
        </w:tc>
        <w:tc>
          <w:tcPr>
            <w:tcW w:w="660" w:type="pct"/>
            <w:tcBorders>
              <w:top w:val="single" w:sz="6" w:space="0" w:color="auto"/>
              <w:left w:val="single" w:sz="6" w:space="0" w:color="auto"/>
              <w:bottom w:val="single" w:sz="6" w:space="0" w:color="auto"/>
              <w:right w:val="single" w:sz="4"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180,000</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265,000</w:t>
            </w:r>
          </w:p>
        </w:tc>
        <w:tc>
          <w:tcPr>
            <w:tcW w:w="663" w:type="pct"/>
            <w:tcBorders>
              <w:top w:val="single" w:sz="6" w:space="0" w:color="auto"/>
              <w:bottom w:val="single" w:sz="6" w:space="0" w:color="auto"/>
              <w:right w:val="single" w:sz="12"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279,000</w:t>
            </w:r>
          </w:p>
        </w:tc>
      </w:tr>
      <w:tr w:rsidR="003A525A"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3A525A">
            <w:pPr>
              <w:jc w:val="distribute"/>
              <w:rPr>
                <w:rFonts w:eastAsia="標楷體"/>
              </w:rPr>
            </w:pPr>
            <w:r w:rsidRPr="00D926F5">
              <w:rPr>
                <w:rFonts w:eastAsia="標楷體" w:hAnsi="標楷體"/>
              </w:rPr>
              <w:t>資本公積</w:t>
            </w:r>
          </w:p>
        </w:tc>
        <w:tc>
          <w:tcPr>
            <w:tcW w:w="660" w:type="pct"/>
            <w:tcBorders>
              <w:top w:val="single" w:sz="6" w:space="0" w:color="auto"/>
              <w:left w:val="single" w:sz="6" w:space="0" w:color="auto"/>
              <w:bottom w:val="single" w:sz="6" w:space="0" w:color="auto"/>
              <w:right w:val="single" w:sz="4"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0</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105,000</w:t>
            </w:r>
          </w:p>
        </w:tc>
        <w:tc>
          <w:tcPr>
            <w:tcW w:w="663" w:type="pct"/>
            <w:tcBorders>
              <w:top w:val="single" w:sz="6" w:space="0" w:color="auto"/>
              <w:bottom w:val="single" w:sz="6" w:space="0" w:color="auto"/>
              <w:right w:val="single" w:sz="12"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224,000</w:t>
            </w:r>
          </w:p>
        </w:tc>
      </w:tr>
      <w:tr w:rsidR="003A525A" w:rsidRPr="00F65837" w:rsidTr="00DF3124">
        <w:tc>
          <w:tcPr>
            <w:tcW w:w="1037" w:type="pct"/>
            <w:vMerge w:val="restart"/>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3A525A">
            <w:pPr>
              <w:jc w:val="distribute"/>
              <w:rPr>
                <w:rFonts w:eastAsia="標楷體"/>
              </w:rPr>
            </w:pPr>
            <w:r w:rsidRPr="00D926F5">
              <w:rPr>
                <w:rFonts w:eastAsia="標楷體" w:hAnsi="標楷體"/>
              </w:rPr>
              <w:t>保留</w:t>
            </w:r>
          </w:p>
          <w:p w:rsidR="003A525A" w:rsidRPr="00D926F5" w:rsidRDefault="003A525A" w:rsidP="003A525A">
            <w:pPr>
              <w:jc w:val="distribute"/>
              <w:rPr>
                <w:rFonts w:eastAsia="標楷體"/>
              </w:rPr>
            </w:pPr>
            <w:r w:rsidRPr="00D926F5">
              <w:rPr>
                <w:rFonts w:eastAsia="標楷體" w:hAnsi="標楷體"/>
              </w:rPr>
              <w:t>盈餘</w:t>
            </w:r>
          </w:p>
        </w:tc>
        <w:tc>
          <w:tcPr>
            <w:tcW w:w="659" w:type="pct"/>
            <w:tcBorders>
              <w:top w:val="single" w:sz="6" w:space="0" w:color="auto"/>
              <w:left w:val="single" w:sz="6" w:space="0" w:color="auto"/>
              <w:bottom w:val="single" w:sz="6" w:space="0" w:color="auto"/>
              <w:right w:val="single" w:sz="6" w:space="0" w:color="auto"/>
            </w:tcBorders>
          </w:tcPr>
          <w:p w:rsidR="003A525A" w:rsidRPr="00D926F5" w:rsidRDefault="003A525A" w:rsidP="00FD6C39">
            <w:pPr>
              <w:pStyle w:val="af0"/>
              <w:adjustRightInd/>
              <w:snapToGrid/>
              <w:spacing w:line="240" w:lineRule="auto"/>
              <w:jc w:val="distribute"/>
              <w:textAlignment w:val="auto"/>
              <w:rPr>
                <w:rFonts w:eastAsia="標楷體"/>
                <w:kern w:val="2"/>
                <w:sz w:val="24"/>
              </w:rPr>
            </w:pPr>
            <w:r w:rsidRPr="00D926F5">
              <w:rPr>
                <w:rFonts w:eastAsia="標楷體" w:hAnsi="標楷體"/>
                <w:kern w:val="2"/>
                <w:sz w:val="24"/>
              </w:rPr>
              <w:t>分配前</w:t>
            </w:r>
          </w:p>
        </w:tc>
        <w:tc>
          <w:tcPr>
            <w:tcW w:w="660" w:type="pct"/>
            <w:tcBorders>
              <w:top w:val="single" w:sz="6" w:space="0" w:color="auto"/>
              <w:left w:val="single" w:sz="6" w:space="0" w:color="auto"/>
              <w:bottom w:val="single" w:sz="6" w:space="0" w:color="auto"/>
              <w:right w:val="single" w:sz="4"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346,648</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425,216</w:t>
            </w:r>
          </w:p>
        </w:tc>
        <w:tc>
          <w:tcPr>
            <w:tcW w:w="663" w:type="pct"/>
            <w:tcBorders>
              <w:top w:val="single" w:sz="6" w:space="0" w:color="auto"/>
              <w:bottom w:val="single" w:sz="6" w:space="0" w:color="auto"/>
              <w:right w:val="single" w:sz="12"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545,460</w:t>
            </w:r>
          </w:p>
        </w:tc>
      </w:tr>
      <w:tr w:rsidR="003A525A" w:rsidRPr="00F65837" w:rsidTr="00DF3124">
        <w:tc>
          <w:tcPr>
            <w:tcW w:w="1037" w:type="pct"/>
            <w:vMerge/>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3A525A">
            <w:pPr>
              <w:jc w:val="distribute"/>
              <w:rPr>
                <w:rFonts w:eastAsia="標楷體"/>
              </w:rPr>
            </w:pPr>
          </w:p>
        </w:tc>
        <w:tc>
          <w:tcPr>
            <w:tcW w:w="659" w:type="pct"/>
            <w:tcBorders>
              <w:top w:val="single" w:sz="6" w:space="0" w:color="auto"/>
              <w:left w:val="single" w:sz="6" w:space="0" w:color="auto"/>
              <w:bottom w:val="single" w:sz="6" w:space="0" w:color="auto"/>
              <w:right w:val="single" w:sz="6" w:space="0" w:color="auto"/>
            </w:tcBorders>
          </w:tcPr>
          <w:p w:rsidR="003A525A" w:rsidRPr="00D926F5" w:rsidRDefault="003A525A" w:rsidP="00FD6C39">
            <w:pPr>
              <w:jc w:val="distribute"/>
              <w:rPr>
                <w:rFonts w:eastAsia="標楷體"/>
              </w:rPr>
            </w:pPr>
            <w:r w:rsidRPr="00D926F5">
              <w:rPr>
                <w:rFonts w:eastAsia="標楷體" w:hAnsi="標楷體"/>
              </w:rPr>
              <w:t>分配後</w:t>
            </w:r>
          </w:p>
        </w:tc>
        <w:tc>
          <w:tcPr>
            <w:tcW w:w="660" w:type="pct"/>
            <w:tcBorders>
              <w:top w:val="single" w:sz="6" w:space="0" w:color="auto"/>
              <w:left w:val="single" w:sz="6" w:space="0" w:color="auto"/>
              <w:bottom w:val="single" w:sz="6" w:space="0" w:color="auto"/>
              <w:right w:val="single" w:sz="4"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211,648</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332,466</w:t>
            </w:r>
          </w:p>
        </w:tc>
        <w:tc>
          <w:tcPr>
            <w:tcW w:w="663" w:type="pct"/>
            <w:tcBorders>
              <w:top w:val="single" w:sz="6" w:space="0" w:color="auto"/>
              <w:bottom w:val="single" w:sz="6" w:space="0" w:color="auto"/>
              <w:right w:val="single" w:sz="12" w:space="0" w:color="auto"/>
            </w:tcBorders>
          </w:tcPr>
          <w:p w:rsidR="003A525A" w:rsidRPr="00D926F5" w:rsidRDefault="003A525A" w:rsidP="00BA77B2">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454,785</w:t>
            </w:r>
          </w:p>
        </w:tc>
      </w:tr>
      <w:tr w:rsidR="00187C9F" w:rsidRPr="00F65837" w:rsidTr="00DF3124">
        <w:tc>
          <w:tcPr>
            <w:tcW w:w="1695" w:type="pct"/>
            <w:gridSpan w:val="2"/>
            <w:tcBorders>
              <w:top w:val="single" w:sz="6" w:space="0" w:color="auto"/>
              <w:left w:val="single" w:sz="12" w:space="0" w:color="auto"/>
              <w:bottom w:val="single" w:sz="6" w:space="0" w:color="auto"/>
              <w:right w:val="single" w:sz="6" w:space="0" w:color="auto"/>
            </w:tcBorders>
          </w:tcPr>
          <w:p w:rsidR="00187C9F" w:rsidRPr="00D926F5" w:rsidRDefault="00187C9F" w:rsidP="005659A0">
            <w:pPr>
              <w:jc w:val="distribute"/>
              <w:rPr>
                <w:rFonts w:eastAsia="標楷體"/>
              </w:rPr>
            </w:pPr>
            <w:r w:rsidRPr="00D926F5">
              <w:rPr>
                <w:rFonts w:eastAsia="標楷體" w:hAnsi="標楷體"/>
              </w:rPr>
              <w:t>金融商品未實現損益</w:t>
            </w:r>
          </w:p>
        </w:tc>
        <w:tc>
          <w:tcPr>
            <w:tcW w:w="660" w:type="pct"/>
            <w:tcBorders>
              <w:top w:val="single" w:sz="6" w:space="0" w:color="auto"/>
              <w:left w:val="single" w:sz="6" w:space="0" w:color="auto"/>
              <w:bottom w:val="single" w:sz="6" w:space="0" w:color="auto"/>
              <w:right w:val="single" w:sz="4" w:space="0" w:color="auto"/>
            </w:tcBorders>
            <w:vAlign w:val="center"/>
          </w:tcPr>
          <w:p w:rsidR="00187C9F" w:rsidRPr="00D926F5" w:rsidRDefault="00187C9F" w:rsidP="00187C9F">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187C9F" w:rsidRPr="00D926F5" w:rsidRDefault="00187C9F" w:rsidP="00187C9F">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187C9F" w:rsidRPr="00D926F5" w:rsidRDefault="00187C9F" w:rsidP="00187C9F">
            <w:pPr>
              <w:jc w:val="right"/>
              <w:rPr>
                <w:rFonts w:eastAsia="標楷體"/>
              </w:rPr>
            </w:pPr>
            <w:r w:rsidRPr="00D926F5">
              <w:rPr>
                <w:rFonts w:eastAsia="標楷體"/>
              </w:rPr>
              <w:t>0</w:t>
            </w:r>
          </w:p>
        </w:tc>
        <w:tc>
          <w:tcPr>
            <w:tcW w:w="660" w:type="pct"/>
            <w:tcBorders>
              <w:top w:val="single" w:sz="6" w:space="0" w:color="auto"/>
              <w:left w:val="single" w:sz="6" w:space="0" w:color="auto"/>
              <w:bottom w:val="single" w:sz="6" w:space="0" w:color="auto"/>
              <w:right w:val="single" w:sz="6" w:space="0" w:color="auto"/>
            </w:tcBorders>
          </w:tcPr>
          <w:p w:rsidR="00187C9F" w:rsidRPr="00D926F5" w:rsidRDefault="00187C9F" w:rsidP="00187C9F">
            <w:pPr>
              <w:jc w:val="right"/>
              <w:rPr>
                <w:rFonts w:eastAsia="標楷體"/>
              </w:rPr>
            </w:pPr>
            <w:r w:rsidRPr="00D926F5">
              <w:rPr>
                <w:rFonts w:eastAsia="標楷體"/>
              </w:rPr>
              <w:t>0</w:t>
            </w:r>
          </w:p>
        </w:tc>
        <w:tc>
          <w:tcPr>
            <w:tcW w:w="663" w:type="pct"/>
            <w:tcBorders>
              <w:top w:val="single" w:sz="6" w:space="0" w:color="auto"/>
              <w:bottom w:val="single" w:sz="6" w:space="0" w:color="auto"/>
              <w:right w:val="single" w:sz="12" w:space="0" w:color="auto"/>
            </w:tcBorders>
          </w:tcPr>
          <w:p w:rsidR="00187C9F" w:rsidRPr="00D926F5" w:rsidRDefault="00187C9F" w:rsidP="00187C9F">
            <w:pPr>
              <w:jc w:val="right"/>
              <w:rPr>
                <w:rFonts w:eastAsia="標楷體"/>
              </w:rPr>
            </w:pPr>
            <w:r w:rsidRPr="00D926F5">
              <w:rPr>
                <w:rFonts w:eastAsia="標楷體"/>
              </w:rPr>
              <w:t>1,065</w:t>
            </w:r>
          </w:p>
        </w:tc>
      </w:tr>
      <w:tr w:rsidR="00187C9F" w:rsidRPr="00F65837" w:rsidTr="00DF3124">
        <w:tc>
          <w:tcPr>
            <w:tcW w:w="1695" w:type="pct"/>
            <w:gridSpan w:val="2"/>
            <w:tcBorders>
              <w:top w:val="single" w:sz="6" w:space="0" w:color="auto"/>
              <w:left w:val="single" w:sz="12" w:space="0" w:color="auto"/>
              <w:bottom w:val="single" w:sz="6" w:space="0" w:color="auto"/>
              <w:right w:val="single" w:sz="6" w:space="0" w:color="auto"/>
            </w:tcBorders>
          </w:tcPr>
          <w:p w:rsidR="00187C9F" w:rsidRPr="00D926F5" w:rsidRDefault="00187C9F" w:rsidP="005659A0">
            <w:pPr>
              <w:jc w:val="distribute"/>
              <w:rPr>
                <w:rFonts w:eastAsia="標楷體"/>
              </w:rPr>
            </w:pPr>
            <w:r w:rsidRPr="00D926F5">
              <w:rPr>
                <w:rFonts w:eastAsia="標楷體" w:hAnsi="標楷體"/>
              </w:rPr>
              <w:t>累積換算調整數</w:t>
            </w:r>
          </w:p>
        </w:tc>
        <w:tc>
          <w:tcPr>
            <w:tcW w:w="660" w:type="pct"/>
            <w:tcBorders>
              <w:top w:val="single" w:sz="6" w:space="0" w:color="auto"/>
              <w:left w:val="single" w:sz="6" w:space="0" w:color="auto"/>
              <w:bottom w:val="single" w:sz="6" w:space="0" w:color="auto"/>
              <w:right w:val="single" w:sz="4" w:space="0" w:color="auto"/>
            </w:tcBorders>
            <w:vAlign w:val="center"/>
          </w:tcPr>
          <w:p w:rsidR="00187C9F" w:rsidRPr="00D926F5" w:rsidRDefault="00187C9F" w:rsidP="00187C9F">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187C9F" w:rsidRPr="00D926F5" w:rsidRDefault="00187C9F" w:rsidP="00187C9F">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187C9F" w:rsidRPr="00D926F5" w:rsidRDefault="00187C9F" w:rsidP="00187C9F">
            <w:pPr>
              <w:jc w:val="right"/>
              <w:rPr>
                <w:rFonts w:eastAsia="標楷體"/>
              </w:rPr>
            </w:pPr>
            <w:r w:rsidRPr="00D926F5">
              <w:rPr>
                <w:rFonts w:eastAsia="標楷體"/>
              </w:rPr>
              <w:t>13,263</w:t>
            </w:r>
          </w:p>
        </w:tc>
        <w:tc>
          <w:tcPr>
            <w:tcW w:w="660" w:type="pct"/>
            <w:tcBorders>
              <w:top w:val="single" w:sz="6" w:space="0" w:color="auto"/>
              <w:left w:val="single" w:sz="6" w:space="0" w:color="auto"/>
              <w:bottom w:val="single" w:sz="6" w:space="0" w:color="auto"/>
              <w:right w:val="single" w:sz="6" w:space="0" w:color="auto"/>
            </w:tcBorders>
          </w:tcPr>
          <w:p w:rsidR="00187C9F" w:rsidRPr="00D926F5" w:rsidRDefault="00187C9F" w:rsidP="00187C9F">
            <w:pPr>
              <w:jc w:val="right"/>
              <w:rPr>
                <w:rFonts w:eastAsia="標楷體"/>
              </w:rPr>
            </w:pPr>
            <w:r w:rsidRPr="00D926F5">
              <w:rPr>
                <w:rFonts w:eastAsia="標楷體"/>
              </w:rPr>
              <w:t>33,603</w:t>
            </w:r>
          </w:p>
        </w:tc>
        <w:tc>
          <w:tcPr>
            <w:tcW w:w="663" w:type="pct"/>
            <w:tcBorders>
              <w:top w:val="single" w:sz="6" w:space="0" w:color="auto"/>
              <w:bottom w:val="single" w:sz="6" w:space="0" w:color="auto"/>
              <w:right w:val="single" w:sz="12" w:space="0" w:color="auto"/>
            </w:tcBorders>
          </w:tcPr>
          <w:p w:rsidR="00187C9F" w:rsidRPr="00D926F5" w:rsidRDefault="00187C9F" w:rsidP="00187C9F">
            <w:pPr>
              <w:jc w:val="right"/>
              <w:rPr>
                <w:rFonts w:eastAsia="標楷體"/>
              </w:rPr>
            </w:pPr>
            <w:r w:rsidRPr="00D926F5">
              <w:rPr>
                <w:rFonts w:eastAsia="標楷體"/>
              </w:rPr>
              <w:t>49,572</w:t>
            </w:r>
          </w:p>
        </w:tc>
      </w:tr>
      <w:tr w:rsidR="003A525A"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5659A0">
            <w:pPr>
              <w:jc w:val="distribute"/>
              <w:rPr>
                <w:rFonts w:eastAsia="標楷體"/>
              </w:rPr>
            </w:pPr>
            <w:r w:rsidRPr="00D926F5">
              <w:rPr>
                <w:rFonts w:eastAsia="標楷體" w:hAnsi="標楷體"/>
              </w:rPr>
              <w:t>共同控制下前手權益</w:t>
            </w:r>
          </w:p>
        </w:tc>
        <w:tc>
          <w:tcPr>
            <w:tcW w:w="660" w:type="pct"/>
            <w:tcBorders>
              <w:top w:val="single" w:sz="6" w:space="0" w:color="auto"/>
              <w:left w:val="single" w:sz="6" w:space="0" w:color="auto"/>
              <w:bottom w:val="single" w:sz="6" w:space="0" w:color="auto"/>
              <w:right w:val="single" w:sz="4"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187C9F" w:rsidP="00BA77B2">
            <w:pPr>
              <w:jc w:val="right"/>
              <w:rPr>
                <w:rFonts w:eastAsia="標楷體"/>
              </w:rPr>
            </w:pPr>
            <w:r w:rsidRPr="00D926F5">
              <w:rPr>
                <w:rFonts w:eastAsia="標楷體"/>
              </w:rPr>
              <w:t>0</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187C9F" w:rsidP="00BA77B2">
            <w:pPr>
              <w:jc w:val="right"/>
              <w:rPr>
                <w:rFonts w:eastAsia="標楷體"/>
              </w:rPr>
            </w:pPr>
            <w:r w:rsidRPr="00D926F5">
              <w:rPr>
                <w:rFonts w:eastAsia="標楷體"/>
              </w:rPr>
              <w:t>0</w:t>
            </w:r>
          </w:p>
        </w:tc>
        <w:tc>
          <w:tcPr>
            <w:tcW w:w="663" w:type="pct"/>
            <w:tcBorders>
              <w:top w:val="single" w:sz="6" w:space="0" w:color="auto"/>
              <w:bottom w:val="single" w:sz="6" w:space="0" w:color="auto"/>
              <w:right w:val="single" w:sz="12" w:space="0" w:color="auto"/>
            </w:tcBorders>
          </w:tcPr>
          <w:p w:rsidR="003A525A" w:rsidRPr="00D926F5" w:rsidRDefault="00187C9F" w:rsidP="00BA77B2">
            <w:pPr>
              <w:jc w:val="right"/>
              <w:rPr>
                <w:rFonts w:eastAsia="標楷體"/>
              </w:rPr>
            </w:pPr>
            <w:r w:rsidRPr="00D926F5">
              <w:rPr>
                <w:rFonts w:eastAsia="標楷體"/>
              </w:rPr>
              <w:t>0</w:t>
            </w:r>
          </w:p>
        </w:tc>
      </w:tr>
      <w:tr w:rsidR="003A525A" w:rsidRPr="00F65837" w:rsidTr="00DF3124">
        <w:tc>
          <w:tcPr>
            <w:tcW w:w="1695" w:type="pct"/>
            <w:gridSpan w:val="2"/>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3A525A">
            <w:pPr>
              <w:jc w:val="distribute"/>
              <w:rPr>
                <w:rFonts w:eastAsia="標楷體"/>
              </w:rPr>
            </w:pPr>
            <w:r w:rsidRPr="00D926F5">
              <w:rPr>
                <w:rFonts w:eastAsia="標楷體" w:hAnsi="標楷體"/>
              </w:rPr>
              <w:t>合併前非屬共同控制股權</w:t>
            </w:r>
          </w:p>
        </w:tc>
        <w:tc>
          <w:tcPr>
            <w:tcW w:w="660" w:type="pct"/>
            <w:tcBorders>
              <w:top w:val="single" w:sz="6" w:space="0" w:color="auto"/>
              <w:left w:val="single" w:sz="6" w:space="0" w:color="auto"/>
              <w:bottom w:val="single" w:sz="6" w:space="0" w:color="auto"/>
              <w:right w:val="single" w:sz="4"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3A525A" w:rsidRPr="00D926F5" w:rsidRDefault="00187C9F" w:rsidP="00BA77B2">
            <w:pPr>
              <w:jc w:val="right"/>
              <w:rPr>
                <w:rFonts w:eastAsia="標楷體"/>
              </w:rPr>
            </w:pPr>
            <w:r w:rsidRPr="00D926F5">
              <w:rPr>
                <w:rFonts w:eastAsia="標楷體"/>
              </w:rPr>
              <w:t>0</w:t>
            </w:r>
          </w:p>
        </w:tc>
        <w:tc>
          <w:tcPr>
            <w:tcW w:w="660" w:type="pct"/>
            <w:tcBorders>
              <w:top w:val="single" w:sz="6" w:space="0" w:color="auto"/>
              <w:left w:val="single" w:sz="6" w:space="0" w:color="auto"/>
              <w:bottom w:val="single" w:sz="6" w:space="0" w:color="auto"/>
              <w:right w:val="single" w:sz="6" w:space="0" w:color="auto"/>
            </w:tcBorders>
          </w:tcPr>
          <w:p w:rsidR="003A525A" w:rsidRPr="00D926F5" w:rsidRDefault="00187C9F" w:rsidP="00BA77B2">
            <w:pPr>
              <w:jc w:val="right"/>
              <w:rPr>
                <w:rFonts w:eastAsia="標楷體"/>
              </w:rPr>
            </w:pPr>
            <w:r w:rsidRPr="00D926F5">
              <w:rPr>
                <w:rFonts w:eastAsia="標楷體"/>
              </w:rPr>
              <w:t>0</w:t>
            </w:r>
          </w:p>
        </w:tc>
        <w:tc>
          <w:tcPr>
            <w:tcW w:w="663" w:type="pct"/>
            <w:tcBorders>
              <w:top w:val="single" w:sz="6" w:space="0" w:color="auto"/>
              <w:bottom w:val="single" w:sz="6" w:space="0" w:color="auto"/>
              <w:right w:val="single" w:sz="12" w:space="0" w:color="auto"/>
            </w:tcBorders>
          </w:tcPr>
          <w:p w:rsidR="003A525A" w:rsidRPr="00D926F5" w:rsidRDefault="00187C9F" w:rsidP="00BA77B2">
            <w:pPr>
              <w:jc w:val="right"/>
              <w:rPr>
                <w:rFonts w:eastAsia="標楷體"/>
              </w:rPr>
            </w:pPr>
            <w:r w:rsidRPr="00D926F5">
              <w:rPr>
                <w:rFonts w:eastAsia="標楷體"/>
              </w:rPr>
              <w:t>0</w:t>
            </w:r>
          </w:p>
        </w:tc>
      </w:tr>
      <w:tr w:rsidR="003A525A" w:rsidRPr="00F65837" w:rsidTr="00AF6C3E">
        <w:tc>
          <w:tcPr>
            <w:tcW w:w="1695" w:type="pct"/>
            <w:gridSpan w:val="2"/>
            <w:tcBorders>
              <w:top w:val="single" w:sz="6" w:space="0" w:color="auto"/>
              <w:left w:val="single" w:sz="12" w:space="0" w:color="auto"/>
              <w:bottom w:val="single" w:sz="6" w:space="0" w:color="auto"/>
              <w:right w:val="single" w:sz="6" w:space="0" w:color="auto"/>
            </w:tcBorders>
            <w:vAlign w:val="center"/>
          </w:tcPr>
          <w:p w:rsidR="003A525A" w:rsidRPr="00D926F5" w:rsidRDefault="003A525A" w:rsidP="003A525A">
            <w:pPr>
              <w:jc w:val="distribute"/>
              <w:rPr>
                <w:rFonts w:eastAsia="標楷體"/>
              </w:rPr>
            </w:pPr>
            <w:r w:rsidRPr="00D926F5">
              <w:rPr>
                <w:rFonts w:eastAsia="標楷體" w:hAnsi="標楷體"/>
              </w:rPr>
              <w:t>少數股權</w:t>
            </w:r>
          </w:p>
        </w:tc>
        <w:tc>
          <w:tcPr>
            <w:tcW w:w="660" w:type="pct"/>
            <w:tcBorders>
              <w:top w:val="single" w:sz="6" w:space="0" w:color="auto"/>
              <w:left w:val="single" w:sz="6" w:space="0" w:color="auto"/>
              <w:bottom w:val="single" w:sz="6" w:space="0" w:color="auto"/>
              <w:right w:val="single" w:sz="4"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3A525A" w:rsidRPr="00D926F5" w:rsidRDefault="003A525A"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vAlign w:val="center"/>
          </w:tcPr>
          <w:p w:rsidR="003A525A" w:rsidRPr="00D926F5" w:rsidRDefault="00187C9F" w:rsidP="003A525A">
            <w:pPr>
              <w:spacing w:line="300" w:lineRule="exact"/>
              <w:ind w:rightChars="22" w:right="53"/>
              <w:jc w:val="right"/>
              <w:rPr>
                <w:rFonts w:eastAsia="標楷體"/>
                <w:color w:val="000000"/>
              </w:rPr>
            </w:pPr>
            <w:r w:rsidRPr="00D926F5">
              <w:rPr>
                <w:rFonts w:eastAsia="標楷體"/>
                <w:color w:val="000000"/>
              </w:rPr>
              <w:t>0</w:t>
            </w:r>
          </w:p>
        </w:tc>
        <w:tc>
          <w:tcPr>
            <w:tcW w:w="660" w:type="pct"/>
            <w:tcBorders>
              <w:top w:val="single" w:sz="6" w:space="0" w:color="auto"/>
              <w:left w:val="single" w:sz="6" w:space="0" w:color="auto"/>
              <w:bottom w:val="single" w:sz="6" w:space="0" w:color="auto"/>
              <w:right w:val="single" w:sz="6" w:space="0" w:color="auto"/>
            </w:tcBorders>
            <w:vAlign w:val="center"/>
          </w:tcPr>
          <w:p w:rsidR="003A525A" w:rsidRPr="00D926F5" w:rsidRDefault="00187C9F" w:rsidP="003A525A">
            <w:pPr>
              <w:spacing w:line="300" w:lineRule="exact"/>
              <w:ind w:rightChars="22" w:right="53"/>
              <w:jc w:val="right"/>
              <w:rPr>
                <w:rFonts w:eastAsia="標楷體"/>
                <w:color w:val="000000"/>
              </w:rPr>
            </w:pPr>
            <w:r w:rsidRPr="00D926F5">
              <w:rPr>
                <w:rFonts w:eastAsia="標楷體"/>
                <w:color w:val="000000"/>
              </w:rPr>
              <w:t>0</w:t>
            </w:r>
          </w:p>
        </w:tc>
        <w:tc>
          <w:tcPr>
            <w:tcW w:w="663" w:type="pct"/>
            <w:tcBorders>
              <w:top w:val="single" w:sz="6" w:space="0" w:color="auto"/>
              <w:bottom w:val="single" w:sz="6" w:space="0" w:color="auto"/>
              <w:right w:val="single" w:sz="12" w:space="0" w:color="auto"/>
            </w:tcBorders>
            <w:vAlign w:val="center"/>
          </w:tcPr>
          <w:p w:rsidR="003A525A" w:rsidRPr="00D926F5" w:rsidRDefault="00187C9F" w:rsidP="003A525A">
            <w:pPr>
              <w:spacing w:line="300" w:lineRule="exact"/>
              <w:ind w:rightChars="22" w:right="53"/>
              <w:jc w:val="right"/>
              <w:rPr>
                <w:rFonts w:eastAsia="標楷體"/>
                <w:color w:val="000000"/>
              </w:rPr>
            </w:pPr>
            <w:r w:rsidRPr="00D926F5">
              <w:rPr>
                <w:rFonts w:eastAsia="標楷體"/>
                <w:color w:val="000000"/>
              </w:rPr>
              <w:t>0</w:t>
            </w:r>
          </w:p>
        </w:tc>
      </w:tr>
      <w:tr w:rsidR="00187C9F" w:rsidRPr="00F65837" w:rsidTr="00DF3124">
        <w:tc>
          <w:tcPr>
            <w:tcW w:w="1037" w:type="pct"/>
            <w:vMerge w:val="restart"/>
            <w:tcBorders>
              <w:top w:val="single" w:sz="6" w:space="0" w:color="auto"/>
              <w:left w:val="single" w:sz="12" w:space="0" w:color="auto"/>
              <w:bottom w:val="single" w:sz="6" w:space="0" w:color="auto"/>
              <w:right w:val="single" w:sz="6" w:space="0" w:color="auto"/>
            </w:tcBorders>
            <w:vAlign w:val="center"/>
          </w:tcPr>
          <w:p w:rsidR="00187C9F" w:rsidRPr="00D926F5" w:rsidRDefault="00187C9F" w:rsidP="003A525A">
            <w:pPr>
              <w:jc w:val="distribute"/>
              <w:rPr>
                <w:rFonts w:eastAsia="標楷體"/>
              </w:rPr>
            </w:pPr>
            <w:r w:rsidRPr="00D926F5">
              <w:rPr>
                <w:rFonts w:eastAsia="標楷體" w:hAnsi="標楷體"/>
              </w:rPr>
              <w:t>股東權益總額</w:t>
            </w:r>
          </w:p>
        </w:tc>
        <w:tc>
          <w:tcPr>
            <w:tcW w:w="659" w:type="pct"/>
            <w:tcBorders>
              <w:top w:val="single" w:sz="6" w:space="0" w:color="auto"/>
              <w:left w:val="single" w:sz="6" w:space="0" w:color="auto"/>
              <w:bottom w:val="single" w:sz="6" w:space="0" w:color="auto"/>
              <w:right w:val="single" w:sz="6" w:space="0" w:color="auto"/>
            </w:tcBorders>
          </w:tcPr>
          <w:p w:rsidR="00187C9F" w:rsidRPr="00D926F5" w:rsidRDefault="00187C9F" w:rsidP="00FD6C39">
            <w:pPr>
              <w:pStyle w:val="af0"/>
              <w:adjustRightInd/>
              <w:snapToGrid/>
              <w:spacing w:line="240" w:lineRule="auto"/>
              <w:jc w:val="distribute"/>
              <w:textAlignment w:val="auto"/>
              <w:rPr>
                <w:rFonts w:eastAsia="標楷體"/>
                <w:kern w:val="2"/>
                <w:sz w:val="24"/>
              </w:rPr>
            </w:pPr>
            <w:r w:rsidRPr="00D926F5">
              <w:rPr>
                <w:rFonts w:eastAsia="標楷體" w:hAnsi="標楷體"/>
                <w:kern w:val="2"/>
                <w:sz w:val="24"/>
              </w:rPr>
              <w:t>分配前</w:t>
            </w:r>
          </w:p>
        </w:tc>
        <w:tc>
          <w:tcPr>
            <w:tcW w:w="660" w:type="pct"/>
            <w:tcBorders>
              <w:top w:val="single" w:sz="6" w:space="0" w:color="auto"/>
              <w:left w:val="single" w:sz="6" w:space="0" w:color="auto"/>
              <w:bottom w:val="single" w:sz="6" w:space="0" w:color="auto"/>
              <w:right w:val="single" w:sz="4" w:space="0" w:color="auto"/>
            </w:tcBorders>
            <w:vAlign w:val="center"/>
          </w:tcPr>
          <w:p w:rsidR="00187C9F" w:rsidRPr="00D926F5" w:rsidRDefault="00187C9F"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6" w:space="0" w:color="auto"/>
              <w:right w:val="single" w:sz="6" w:space="0" w:color="auto"/>
            </w:tcBorders>
            <w:vAlign w:val="center"/>
          </w:tcPr>
          <w:p w:rsidR="00187C9F" w:rsidRPr="00D926F5" w:rsidRDefault="00187C9F"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6" w:space="0" w:color="auto"/>
              <w:right w:val="single" w:sz="6" w:space="0" w:color="auto"/>
            </w:tcBorders>
          </w:tcPr>
          <w:p w:rsidR="00187C9F" w:rsidRPr="00D926F5" w:rsidRDefault="00187C9F" w:rsidP="00187C9F">
            <w:pPr>
              <w:jc w:val="right"/>
              <w:rPr>
                <w:rFonts w:eastAsia="標楷體"/>
              </w:rPr>
            </w:pPr>
            <w:r w:rsidRPr="00D926F5">
              <w:rPr>
                <w:rFonts w:eastAsia="標楷體"/>
              </w:rPr>
              <w:t>539,911</w:t>
            </w:r>
          </w:p>
        </w:tc>
        <w:tc>
          <w:tcPr>
            <w:tcW w:w="660" w:type="pct"/>
            <w:tcBorders>
              <w:top w:val="single" w:sz="6" w:space="0" w:color="auto"/>
              <w:left w:val="single" w:sz="6" w:space="0" w:color="auto"/>
              <w:bottom w:val="single" w:sz="6" w:space="0" w:color="auto"/>
              <w:right w:val="single" w:sz="6" w:space="0" w:color="auto"/>
            </w:tcBorders>
          </w:tcPr>
          <w:p w:rsidR="00187C9F" w:rsidRPr="00D926F5" w:rsidRDefault="00187C9F" w:rsidP="00187C9F">
            <w:pPr>
              <w:jc w:val="right"/>
              <w:rPr>
                <w:rFonts w:eastAsia="標楷體"/>
              </w:rPr>
            </w:pPr>
            <w:r w:rsidRPr="00D926F5">
              <w:rPr>
                <w:rFonts w:eastAsia="標楷體"/>
              </w:rPr>
              <w:t>828,819</w:t>
            </w:r>
          </w:p>
        </w:tc>
        <w:tc>
          <w:tcPr>
            <w:tcW w:w="663" w:type="pct"/>
            <w:tcBorders>
              <w:top w:val="single" w:sz="6" w:space="0" w:color="auto"/>
              <w:bottom w:val="single" w:sz="6" w:space="0" w:color="auto"/>
              <w:right w:val="single" w:sz="12" w:space="0" w:color="auto"/>
            </w:tcBorders>
          </w:tcPr>
          <w:p w:rsidR="00187C9F" w:rsidRPr="00D926F5" w:rsidRDefault="00187C9F" w:rsidP="00187C9F">
            <w:pPr>
              <w:jc w:val="right"/>
              <w:rPr>
                <w:rFonts w:eastAsia="標楷體"/>
              </w:rPr>
            </w:pPr>
            <w:r w:rsidRPr="00D926F5">
              <w:rPr>
                <w:rFonts w:eastAsia="標楷體"/>
              </w:rPr>
              <w:t>1,099,097</w:t>
            </w:r>
          </w:p>
        </w:tc>
      </w:tr>
      <w:tr w:rsidR="00187C9F" w:rsidRPr="00F65837" w:rsidTr="00DF3124">
        <w:tc>
          <w:tcPr>
            <w:tcW w:w="1037" w:type="pct"/>
            <w:vMerge/>
            <w:tcBorders>
              <w:top w:val="single" w:sz="6" w:space="0" w:color="auto"/>
              <w:left w:val="single" w:sz="12" w:space="0" w:color="auto"/>
              <w:bottom w:val="single" w:sz="12" w:space="0" w:color="auto"/>
              <w:right w:val="single" w:sz="6" w:space="0" w:color="auto"/>
            </w:tcBorders>
            <w:vAlign w:val="center"/>
          </w:tcPr>
          <w:p w:rsidR="00187C9F" w:rsidRPr="00D926F5" w:rsidRDefault="00187C9F" w:rsidP="003A525A">
            <w:pPr>
              <w:jc w:val="distribute"/>
              <w:rPr>
                <w:rFonts w:eastAsia="標楷體"/>
              </w:rPr>
            </w:pPr>
          </w:p>
        </w:tc>
        <w:tc>
          <w:tcPr>
            <w:tcW w:w="659" w:type="pct"/>
            <w:tcBorders>
              <w:top w:val="single" w:sz="6" w:space="0" w:color="auto"/>
              <w:left w:val="single" w:sz="6" w:space="0" w:color="auto"/>
              <w:bottom w:val="single" w:sz="12" w:space="0" w:color="auto"/>
              <w:right w:val="single" w:sz="6" w:space="0" w:color="auto"/>
            </w:tcBorders>
          </w:tcPr>
          <w:p w:rsidR="00187C9F" w:rsidRPr="00D926F5" w:rsidRDefault="00187C9F" w:rsidP="00FD6C39">
            <w:pPr>
              <w:jc w:val="distribute"/>
              <w:rPr>
                <w:rFonts w:eastAsia="標楷體"/>
              </w:rPr>
            </w:pPr>
            <w:r w:rsidRPr="00D926F5">
              <w:rPr>
                <w:rFonts w:eastAsia="標楷體" w:hAnsi="標楷體"/>
              </w:rPr>
              <w:t>分配後</w:t>
            </w:r>
          </w:p>
        </w:tc>
        <w:tc>
          <w:tcPr>
            <w:tcW w:w="660" w:type="pct"/>
            <w:tcBorders>
              <w:top w:val="single" w:sz="6" w:space="0" w:color="auto"/>
              <w:left w:val="single" w:sz="6" w:space="0" w:color="auto"/>
              <w:bottom w:val="single" w:sz="12" w:space="0" w:color="auto"/>
              <w:right w:val="single" w:sz="4" w:space="0" w:color="auto"/>
            </w:tcBorders>
            <w:vAlign w:val="center"/>
          </w:tcPr>
          <w:p w:rsidR="00187C9F" w:rsidRPr="00D926F5" w:rsidRDefault="00187C9F"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0" w:type="pct"/>
            <w:tcBorders>
              <w:top w:val="single" w:sz="6" w:space="0" w:color="auto"/>
              <w:left w:val="single" w:sz="4" w:space="0" w:color="auto"/>
              <w:bottom w:val="single" w:sz="12" w:space="0" w:color="auto"/>
              <w:right w:val="single" w:sz="6" w:space="0" w:color="auto"/>
            </w:tcBorders>
            <w:vAlign w:val="center"/>
          </w:tcPr>
          <w:p w:rsidR="00187C9F" w:rsidRPr="00D926F5" w:rsidRDefault="00187C9F" w:rsidP="003A525A">
            <w:pPr>
              <w:pStyle w:val="aff4"/>
              <w:jc w:val="right"/>
              <w:rPr>
                <w:rFonts w:ascii="Times New Roman" w:eastAsia="標楷體" w:hAnsi="Times New Roman" w:cs="Times New Roman"/>
                <w:kern w:val="0"/>
                <w:sz w:val="24"/>
                <w:szCs w:val="24"/>
                <w:lang w:eastAsia="zh-TW"/>
              </w:rPr>
            </w:pPr>
            <w:r w:rsidRPr="00D926F5">
              <w:rPr>
                <w:rFonts w:ascii="Times New Roman" w:eastAsia="標楷體" w:hAnsi="Times New Roman" w:cs="Times New Roman"/>
                <w:kern w:val="0"/>
                <w:sz w:val="24"/>
                <w:szCs w:val="24"/>
                <w:lang w:eastAsia="zh-TW"/>
              </w:rPr>
              <w:t>-</w:t>
            </w:r>
          </w:p>
        </w:tc>
        <w:tc>
          <w:tcPr>
            <w:tcW w:w="661" w:type="pct"/>
            <w:tcBorders>
              <w:top w:val="single" w:sz="6" w:space="0" w:color="auto"/>
              <w:left w:val="single" w:sz="6" w:space="0" w:color="auto"/>
              <w:bottom w:val="single" w:sz="12" w:space="0" w:color="auto"/>
              <w:right w:val="single" w:sz="6" w:space="0" w:color="auto"/>
            </w:tcBorders>
          </w:tcPr>
          <w:p w:rsidR="00187C9F" w:rsidRPr="00D926F5" w:rsidRDefault="00187C9F" w:rsidP="00187C9F">
            <w:pPr>
              <w:jc w:val="right"/>
              <w:rPr>
                <w:rFonts w:eastAsia="標楷體"/>
              </w:rPr>
            </w:pPr>
            <w:r w:rsidRPr="00D926F5">
              <w:rPr>
                <w:rFonts w:eastAsia="標楷體"/>
              </w:rPr>
              <w:t>404,911</w:t>
            </w:r>
          </w:p>
        </w:tc>
        <w:tc>
          <w:tcPr>
            <w:tcW w:w="660" w:type="pct"/>
            <w:tcBorders>
              <w:top w:val="single" w:sz="6" w:space="0" w:color="auto"/>
              <w:left w:val="single" w:sz="6" w:space="0" w:color="auto"/>
              <w:bottom w:val="single" w:sz="12" w:space="0" w:color="auto"/>
              <w:right w:val="single" w:sz="6" w:space="0" w:color="auto"/>
            </w:tcBorders>
          </w:tcPr>
          <w:p w:rsidR="00187C9F" w:rsidRPr="00D926F5" w:rsidRDefault="00187C9F" w:rsidP="00187C9F">
            <w:pPr>
              <w:jc w:val="right"/>
              <w:rPr>
                <w:rFonts w:eastAsia="標楷體"/>
              </w:rPr>
            </w:pPr>
            <w:r w:rsidRPr="00D926F5">
              <w:rPr>
                <w:rFonts w:eastAsia="標楷體"/>
              </w:rPr>
              <w:t>736,069</w:t>
            </w:r>
          </w:p>
        </w:tc>
        <w:tc>
          <w:tcPr>
            <w:tcW w:w="663" w:type="pct"/>
            <w:tcBorders>
              <w:top w:val="single" w:sz="6" w:space="0" w:color="auto"/>
              <w:bottom w:val="single" w:sz="12" w:space="0" w:color="auto"/>
              <w:right w:val="single" w:sz="12" w:space="0" w:color="auto"/>
            </w:tcBorders>
          </w:tcPr>
          <w:p w:rsidR="00187C9F" w:rsidRPr="00D926F5" w:rsidRDefault="00187C9F" w:rsidP="00187C9F">
            <w:pPr>
              <w:jc w:val="right"/>
              <w:rPr>
                <w:rFonts w:eastAsia="標楷體"/>
              </w:rPr>
            </w:pPr>
            <w:r w:rsidRPr="00D926F5">
              <w:rPr>
                <w:rFonts w:eastAsia="標楷體"/>
              </w:rPr>
              <w:t>1,008,422</w:t>
            </w:r>
          </w:p>
        </w:tc>
      </w:tr>
    </w:tbl>
    <w:p w:rsidR="00415792" w:rsidRPr="00D926F5" w:rsidRDefault="008040E7" w:rsidP="00D926F5">
      <w:pPr>
        <w:pStyle w:val="Web"/>
        <w:widowControl w:val="0"/>
        <w:spacing w:before="0" w:beforeAutospacing="0" w:after="0" w:afterAutospacing="0"/>
        <w:ind w:left="576" w:hangingChars="262" w:hanging="576"/>
        <w:rPr>
          <w:rFonts w:ascii="Times New Roman" w:eastAsia="標楷體" w:hAnsi="Times New Roman" w:cs="Times New Roman"/>
          <w:b/>
          <w:sz w:val="22"/>
          <w:szCs w:val="22"/>
        </w:rPr>
      </w:pPr>
      <w:r w:rsidRPr="008040E7">
        <w:rPr>
          <w:rFonts w:ascii="Times New Roman" w:eastAsia="標楷體" w:hAnsi="Times New Roman" w:cs="Times New Roman"/>
          <w:noProof/>
          <w:sz w:val="22"/>
          <w:szCs w:val="22"/>
        </w:rPr>
        <w:pict>
          <v:shape id="Text Box 97" o:spid="_x0000_s1037" type="#_x0000_t202" style="position:absolute;left:0;text-align:left;margin-left:0;margin-top:-.95pt;width:484.8pt;height:63pt;z-index:-251652608;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" fillcolor="#ededed" stroked="f">
            <v:fill rotate="t" focus="50%" type="gradient"/>
            <v:textbox>
              <w:txbxContent>
                <w:p w:rsidR="00394FEE" w:rsidRDefault="00394FEE" w:rsidP="00E57429"/>
              </w:txbxContent>
            </v:textbox>
            <w10:wrap anchorx="margin"/>
          </v:shape>
        </w:pict>
      </w:r>
      <w:r w:rsidR="00415792" w:rsidRPr="00D926F5">
        <w:rPr>
          <w:rFonts w:ascii="Times New Roman" w:eastAsia="標楷體" w:hAnsi="標楷體" w:cs="Times New Roman"/>
          <w:b/>
          <w:sz w:val="22"/>
          <w:szCs w:val="22"/>
        </w:rPr>
        <w:t>註</w:t>
      </w:r>
      <w:r w:rsidR="00415792" w:rsidRPr="00D926F5">
        <w:rPr>
          <w:rFonts w:ascii="Times New Roman" w:eastAsia="標楷體" w:hAnsi="Times New Roman" w:cs="Times New Roman"/>
          <w:b/>
          <w:sz w:val="22"/>
          <w:szCs w:val="22"/>
        </w:rPr>
        <w:t>1</w:t>
      </w:r>
      <w:r w:rsidR="00415792" w:rsidRPr="00D926F5">
        <w:rPr>
          <w:rFonts w:ascii="Times New Roman" w:eastAsia="標楷體" w:hAnsi="標楷體" w:cs="Times New Roman"/>
          <w:b/>
          <w:sz w:val="22"/>
          <w:szCs w:val="22"/>
        </w:rPr>
        <w:t>：係依</w:t>
      </w:r>
      <w:r w:rsidR="00415792" w:rsidRPr="00D926F5">
        <w:rPr>
          <w:rFonts w:ascii="Times New Roman" w:eastAsia="標楷體" w:hAnsi="Times New Roman" w:cs="Times New Roman"/>
          <w:b/>
          <w:sz w:val="22"/>
          <w:szCs w:val="22"/>
        </w:rPr>
        <w:t>IFRS</w:t>
      </w:r>
      <w:r w:rsidR="00415792" w:rsidRPr="00D926F5">
        <w:rPr>
          <w:rFonts w:ascii="Times New Roman" w:eastAsia="標楷體" w:hAnsi="標楷體" w:cs="Times New Roman"/>
          <w:b/>
          <w:sz w:val="22"/>
          <w:szCs w:val="22"/>
        </w:rPr>
        <w:t>編製之合併自結數字，未經會計師查核簽證，因此可能與會計師查核結果存有差異，請投資人於參考時審慎評估。</w:t>
      </w:r>
    </w:p>
    <w:p w:rsidR="00415792" w:rsidRPr="00D926F5" w:rsidRDefault="00415792" w:rsidP="00D926F5">
      <w:pPr>
        <w:pStyle w:val="Web"/>
        <w:widowControl w:val="0"/>
        <w:spacing w:before="0" w:beforeAutospacing="0" w:after="0" w:afterAutospacing="0"/>
        <w:ind w:left="577" w:hangingChars="262" w:hanging="577"/>
        <w:rPr>
          <w:rFonts w:ascii="Times New Roman" w:eastAsia="標楷體" w:hAnsi="Times New Roman" w:cs="Times New Roman"/>
          <w:b/>
          <w:sz w:val="22"/>
          <w:szCs w:val="22"/>
        </w:rPr>
      </w:pPr>
      <w:r w:rsidRPr="00D926F5">
        <w:rPr>
          <w:rFonts w:ascii="Times New Roman" w:eastAsia="標楷體" w:hAnsi="標楷體" w:cs="Times New Roman"/>
          <w:b/>
          <w:sz w:val="22"/>
          <w:szCs w:val="22"/>
        </w:rPr>
        <w:t>註</w:t>
      </w:r>
      <w:r w:rsidRPr="00D926F5">
        <w:rPr>
          <w:rFonts w:ascii="Times New Roman" w:eastAsia="標楷體" w:hAnsi="Times New Roman" w:cs="Times New Roman"/>
          <w:b/>
          <w:sz w:val="22"/>
          <w:szCs w:val="22"/>
        </w:rPr>
        <w:t>2</w:t>
      </w:r>
      <w:r w:rsidRPr="00D926F5">
        <w:rPr>
          <w:rFonts w:ascii="Times New Roman" w:eastAsia="標楷體" w:hAnsi="標楷體" w:cs="Times New Roman"/>
          <w:b/>
          <w:sz w:val="22"/>
          <w:szCs w:val="22"/>
        </w:rPr>
        <w:t>：</w:t>
      </w:r>
      <w:r w:rsidR="00B31022" w:rsidRPr="00D926F5">
        <w:rPr>
          <w:rFonts w:ascii="Times New Roman" w:eastAsia="標楷體" w:hAnsi="Times New Roman" w:cs="Times New Roman"/>
          <w:b/>
          <w:sz w:val="22"/>
          <w:szCs w:val="22"/>
        </w:rPr>
        <w:t>99</w:t>
      </w:r>
      <w:r w:rsidR="00B31022" w:rsidRPr="00D926F5">
        <w:rPr>
          <w:rFonts w:ascii="Times New Roman" w:eastAsia="標楷體" w:hAnsi="標楷體" w:cs="Times New Roman"/>
          <w:b/>
          <w:sz w:val="22"/>
          <w:szCs w:val="22"/>
        </w:rPr>
        <w:t>、</w:t>
      </w:r>
      <w:r w:rsidR="00B31022" w:rsidRPr="00D926F5">
        <w:rPr>
          <w:rFonts w:ascii="Times New Roman" w:eastAsia="標楷體" w:hAnsi="Times New Roman" w:cs="Times New Roman"/>
          <w:b/>
          <w:sz w:val="22"/>
          <w:szCs w:val="22"/>
        </w:rPr>
        <w:t>100</w:t>
      </w:r>
      <w:r w:rsidR="00B31022" w:rsidRPr="00D926F5">
        <w:rPr>
          <w:rFonts w:ascii="Times New Roman" w:eastAsia="標楷體" w:hAnsi="標楷體" w:cs="Times New Roman"/>
          <w:b/>
          <w:sz w:val="22"/>
          <w:szCs w:val="22"/>
        </w:rPr>
        <w:t>年度未有經會計師查核簽證之合併財務報告，</w:t>
      </w:r>
      <w:r w:rsidR="00B31022" w:rsidRPr="00D926F5">
        <w:rPr>
          <w:rFonts w:ascii="Times New Roman" w:eastAsia="標楷體" w:hAnsi="標楷體" w:cs="Times New Roman"/>
          <w:b/>
          <w:noProof/>
          <w:sz w:val="22"/>
          <w:szCs w:val="22"/>
        </w:rPr>
        <w:t>餘係採自會計師查核簽證合併財務報告，</w:t>
      </w:r>
      <w:r w:rsidR="00B31022" w:rsidRPr="00D926F5">
        <w:rPr>
          <w:rFonts w:ascii="Times New Roman" w:eastAsia="標楷體" w:hAnsi="標楷體" w:cs="Times New Roman"/>
          <w:b/>
          <w:sz w:val="22"/>
          <w:szCs w:val="22"/>
        </w:rPr>
        <w:t>其中</w:t>
      </w:r>
      <w:r w:rsidR="00B31022" w:rsidRPr="00D926F5">
        <w:rPr>
          <w:rFonts w:ascii="Times New Roman" w:eastAsia="標楷體" w:hAnsi="Times New Roman" w:cs="Times New Roman"/>
          <w:b/>
          <w:sz w:val="22"/>
          <w:szCs w:val="22"/>
        </w:rPr>
        <w:t>101</w:t>
      </w:r>
      <w:r w:rsidR="00B31022" w:rsidRPr="00D926F5">
        <w:rPr>
          <w:rFonts w:ascii="Times New Roman" w:eastAsia="標楷體" w:hAnsi="標楷體" w:cs="Times New Roman"/>
          <w:b/>
          <w:sz w:val="22"/>
          <w:szCs w:val="22"/>
        </w:rPr>
        <w:t>年度合併財務報告係依據「商業會計法」編製，</w:t>
      </w:r>
      <w:r w:rsidR="00B31022" w:rsidRPr="00D926F5">
        <w:rPr>
          <w:rFonts w:ascii="Times New Roman" w:eastAsia="標楷體" w:hAnsi="Times New Roman" w:cs="Times New Roman"/>
          <w:b/>
          <w:sz w:val="22"/>
          <w:szCs w:val="22"/>
        </w:rPr>
        <w:t xml:space="preserve"> 102~103</w:t>
      </w:r>
      <w:r w:rsidR="00B31022" w:rsidRPr="00D926F5">
        <w:rPr>
          <w:rFonts w:ascii="Times New Roman" w:eastAsia="標楷體" w:hAnsi="標楷體" w:cs="Times New Roman"/>
          <w:b/>
          <w:sz w:val="22"/>
          <w:szCs w:val="22"/>
        </w:rPr>
        <w:t>年度合併財務報告係依據「證券發行人財務報告編製準則」編製。</w:t>
      </w:r>
    </w:p>
    <w:p w:rsidR="00415792" w:rsidRPr="00F65837" w:rsidRDefault="00415792" w:rsidP="003F1079">
      <w:pPr>
        <w:pStyle w:val="Web"/>
        <w:widowControl w:val="0"/>
        <w:spacing w:before="0" w:beforeAutospacing="0" w:after="0" w:afterAutospacing="0"/>
        <w:ind w:left="629" w:hanging="680"/>
        <w:rPr>
          <w:rFonts w:ascii="Times New Roman" w:eastAsia="標楷體" w:hAnsi="Times New Roman" w:cs="Times New Roman"/>
          <w:b/>
        </w:rPr>
      </w:pPr>
    </w:p>
    <w:p w:rsidR="00415792" w:rsidRDefault="00415792" w:rsidP="0038370C">
      <w:pPr>
        <w:pStyle w:val="Web"/>
        <w:widowControl w:val="0"/>
        <w:spacing w:before="0" w:beforeAutospacing="0" w:after="0" w:afterAutospacing="0"/>
        <w:ind w:left="685" w:hangingChars="285" w:hanging="685"/>
        <w:rPr>
          <w:rFonts w:ascii="Times New Roman" w:eastAsia="標楷體" w:hAnsi="Times New Roman" w:cs="Times New Roman"/>
          <w:b/>
        </w:rPr>
      </w:pPr>
    </w:p>
    <w:p w:rsidR="00843BA7" w:rsidRPr="00F65837" w:rsidRDefault="00843BA7" w:rsidP="0038370C">
      <w:pPr>
        <w:pStyle w:val="Web"/>
        <w:widowControl w:val="0"/>
        <w:spacing w:before="0" w:beforeAutospacing="0" w:after="0" w:afterAutospacing="0"/>
        <w:ind w:left="685" w:hangingChars="285" w:hanging="685"/>
        <w:rPr>
          <w:rFonts w:ascii="Times New Roman" w:eastAsia="標楷體" w:hAnsi="Times New Roman" w:cs="Times New Roman"/>
          <w:b/>
        </w:rPr>
      </w:pPr>
    </w:p>
    <w:p w:rsidR="00415792" w:rsidRPr="00F65837" w:rsidRDefault="00415792" w:rsidP="0038370C">
      <w:pPr>
        <w:pStyle w:val="Web"/>
        <w:widowControl w:val="0"/>
        <w:spacing w:before="0" w:beforeAutospacing="0" w:after="0" w:afterAutospacing="0"/>
        <w:ind w:left="684" w:hangingChars="285" w:hanging="684"/>
        <w:rPr>
          <w:rFonts w:ascii="Times New Roman" w:eastAsia="標楷體" w:hAnsi="Times New Roman" w:cs="Times New Roman"/>
        </w:rPr>
      </w:pPr>
      <w:r w:rsidRPr="00F65837">
        <w:rPr>
          <w:rFonts w:ascii="Times New Roman" w:eastAsia="標楷體" w:hAnsi="Times New Roman" w:cs="Times New Roman"/>
        </w:rPr>
        <w:t xml:space="preserve">                                                                         </w:t>
      </w:r>
      <w:r w:rsidR="008C02E4" w:rsidRPr="00F65837">
        <w:rPr>
          <w:rFonts w:ascii="Times New Roman" w:eastAsia="標楷體" w:hAnsi="Times New Roman" w:cs="Times New Roman"/>
          <w:noProof/>
        </w:rPr>
        <w:drawing>
          <wp:inline distT="0" distB="0" distL="0" distR="0">
            <wp:extent cx="409575" cy="152400"/>
            <wp:effectExtent l="19050" t="0" r="9525" b="0"/>
            <wp:docPr id="7" name="圖片 8" descr="icon_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icon_top">
                      <a:hlinkClick r:id="rId17"/>
                    </pic:cNvPr>
                    <pic:cNvPicPr>
                      <a:picLocks noChangeAspect="1" noChangeArrowheads="1"/>
                    </pic:cNvPicPr>
                  </pic:nvPicPr>
                  <pic:blipFill>
                    <a:blip r:embed="rId12"/>
                    <a:srcRect/>
                    <a:stretch>
                      <a:fillRect/>
                    </a:stretch>
                  </pic:blipFill>
                  <pic:spPr bwMode="auto">
                    <a:xfrm>
                      <a:off x="0" y="0"/>
                      <a:ext cx="409575" cy="152400"/>
                    </a:xfrm>
                    <a:prstGeom prst="rect">
                      <a:avLst/>
                    </a:prstGeom>
                    <a:noFill/>
                    <a:ln w="9525">
                      <a:noFill/>
                      <a:miter lim="800000"/>
                      <a:headEnd/>
                      <a:tailEnd/>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415792" w:rsidRPr="00F65837" w:rsidTr="00596C93">
        <w:trPr>
          <w:cantSplit/>
          <w:trHeight w:val="707"/>
        </w:trPr>
        <w:tc>
          <w:tcPr>
            <w:tcW w:w="9748" w:type="dxa"/>
            <w:gridSpan w:val="5"/>
            <w:tcBorders>
              <w:bottom w:val="single" w:sz="6" w:space="0" w:color="auto"/>
            </w:tcBorders>
          </w:tcPr>
          <w:p w:rsidR="00415792" w:rsidRPr="00F65837" w:rsidRDefault="008040E7" w:rsidP="00596C93">
            <w:pPr>
              <w:jc w:val="center"/>
              <w:rPr>
                <w:rFonts w:eastAsia="標楷體"/>
                <w:b/>
                <w:bCs/>
                <w:sz w:val="28"/>
              </w:rPr>
            </w:pPr>
            <w:r w:rsidRPr="008040E7">
              <w:rPr>
                <w:rFonts w:eastAsia="標楷體"/>
                <w:noProof/>
              </w:rPr>
              <w:lastRenderedPageBreak/>
              <w:pict>
                <v:shape id="Text Box 98" o:spid="_x0000_s1038" type="#_x0000_t202" style="position:absolute;left:0;text-align:left;margin-left:0;margin-top:-.05pt;width:486pt;height:35.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CrJlSdzwIAANUFAAAOAAAAAAAAAAAAAAAAAC4CAABkcnMvZTJvRG9jLnht&#10;bFBLAQItABQABgAIAAAAIQCVtlBf3AAAAAUBAAAPAAAAAAAAAAAAAAAAACkFAABkcnMvZG93bnJl&#10;di54bWxQSwUGAAAAAAQABADzAAAAMgYAAAAA&#10;" fillcolor="#ededed" stroked="f">
                  <v:fill rotate="t" focus="50%" type="gradient"/>
                  <v:textbox>
                    <w:txbxContent>
                      <w:p w:rsidR="00394FEE" w:rsidRDefault="00394FEE" w:rsidP="00E57429">
                        <w:bookmarkStart w:id="4" w:name="最近三年度財務比率及股利發放情形"/>
                        <w:bookmarkEnd w:id="4"/>
                      </w:p>
                    </w:txbxContent>
                  </v:textbox>
                </v:shape>
              </w:pict>
            </w:r>
            <w:r w:rsidR="00415792" w:rsidRPr="00F65837">
              <w:rPr>
                <w:rFonts w:eastAsia="標楷體" w:hAnsi="標楷體"/>
                <w:b/>
                <w:bCs/>
                <w:sz w:val="28"/>
              </w:rPr>
              <w:t>最近三年度財務比率</w:t>
            </w:r>
          </w:p>
        </w:tc>
      </w:tr>
      <w:tr w:rsidR="00415792" w:rsidRPr="00F65837" w:rsidTr="00596C93">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415792" w:rsidRPr="00F65837" w:rsidRDefault="00415792" w:rsidP="00596C93">
            <w:pPr>
              <w:wordWrap w:val="0"/>
              <w:ind w:left="57" w:right="57"/>
              <w:jc w:val="right"/>
              <w:rPr>
                <w:rFonts w:eastAsia="標楷體"/>
              </w:rPr>
            </w:pPr>
            <w:r w:rsidRPr="00F65837">
              <w:rPr>
                <w:rFonts w:eastAsia="標楷體" w:hAnsi="標楷體"/>
              </w:rPr>
              <w:t>年</w:t>
            </w:r>
            <w:r w:rsidRPr="00F65837">
              <w:rPr>
                <w:rFonts w:eastAsia="標楷體"/>
              </w:rPr>
              <w:t xml:space="preserve">  </w:t>
            </w:r>
            <w:r w:rsidRPr="00F65837">
              <w:rPr>
                <w:rFonts w:eastAsia="標楷體" w:hAnsi="標楷體"/>
              </w:rPr>
              <w:t>度</w:t>
            </w:r>
          </w:p>
          <w:p w:rsidR="00415792" w:rsidRPr="00F65837" w:rsidRDefault="00415792" w:rsidP="0038370C">
            <w:pPr>
              <w:ind w:firstLineChars="100" w:firstLine="240"/>
              <w:rPr>
                <w:rFonts w:eastAsia="標楷體"/>
              </w:rPr>
            </w:pPr>
            <w:r w:rsidRPr="00F65837">
              <w:rPr>
                <w:rFonts w:eastAsia="標楷體" w:hAnsi="標楷體"/>
              </w:rPr>
              <w:t>項</w:t>
            </w:r>
            <w:r w:rsidRPr="00F65837">
              <w:rPr>
                <w:rFonts w:eastAsia="標楷體"/>
              </w:rPr>
              <w:t xml:space="preserve">  </w:t>
            </w:r>
            <w:r w:rsidRPr="00F65837">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415792" w:rsidRPr="00F65837" w:rsidRDefault="00415792" w:rsidP="002E2361">
            <w:pPr>
              <w:jc w:val="center"/>
              <w:rPr>
                <w:rFonts w:eastAsia="標楷體"/>
              </w:rPr>
            </w:pPr>
            <w:r w:rsidRPr="00F65837">
              <w:rPr>
                <w:rFonts w:eastAsia="標楷體"/>
              </w:rPr>
              <w:t>10</w:t>
            </w:r>
            <w:r w:rsidR="00F12686" w:rsidRPr="00F65837">
              <w:rPr>
                <w:rFonts w:eastAsia="標楷體"/>
              </w:rPr>
              <w:t>1</w:t>
            </w:r>
            <w:r w:rsidRPr="00F65837">
              <w:rPr>
                <w:rFonts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415792" w:rsidRPr="00F65837" w:rsidRDefault="00415792" w:rsidP="002E2361">
            <w:pPr>
              <w:jc w:val="center"/>
              <w:rPr>
                <w:rFonts w:eastAsia="標楷體"/>
              </w:rPr>
            </w:pPr>
            <w:r w:rsidRPr="00F65837">
              <w:rPr>
                <w:rFonts w:eastAsia="標楷體"/>
              </w:rPr>
              <w:t>10</w:t>
            </w:r>
            <w:r w:rsidR="00F12686" w:rsidRPr="00F65837">
              <w:rPr>
                <w:rFonts w:eastAsia="標楷體"/>
              </w:rPr>
              <w:t>2</w:t>
            </w:r>
            <w:r w:rsidRPr="00F65837">
              <w:rPr>
                <w:rFonts w:eastAsia="標楷體" w:hAnsi="標楷體"/>
              </w:rPr>
              <w:t>年</w:t>
            </w:r>
          </w:p>
        </w:tc>
        <w:tc>
          <w:tcPr>
            <w:tcW w:w="2160" w:type="dxa"/>
            <w:tcBorders>
              <w:top w:val="single" w:sz="6" w:space="0" w:color="auto"/>
              <w:bottom w:val="single" w:sz="6" w:space="0" w:color="auto"/>
              <w:right w:val="single" w:sz="6" w:space="0" w:color="auto"/>
            </w:tcBorders>
            <w:vAlign w:val="center"/>
          </w:tcPr>
          <w:p w:rsidR="00415792" w:rsidRPr="00F65837" w:rsidRDefault="00415792" w:rsidP="00F12686">
            <w:pPr>
              <w:jc w:val="center"/>
              <w:rPr>
                <w:rFonts w:eastAsia="標楷體"/>
              </w:rPr>
            </w:pPr>
            <w:r w:rsidRPr="00F65837">
              <w:rPr>
                <w:rFonts w:eastAsia="標楷體"/>
              </w:rPr>
              <w:t>10</w:t>
            </w:r>
            <w:r w:rsidR="00F12686" w:rsidRPr="00F65837">
              <w:rPr>
                <w:rFonts w:eastAsia="標楷體"/>
              </w:rPr>
              <w:t>3</w:t>
            </w:r>
            <w:r w:rsidRPr="00F65837">
              <w:rPr>
                <w:rFonts w:eastAsia="標楷體" w:hAnsi="標楷體"/>
              </w:rPr>
              <w:t>年</w:t>
            </w:r>
          </w:p>
        </w:tc>
      </w:tr>
      <w:tr w:rsidR="00F12686" w:rsidRPr="00F65837" w:rsidTr="00DF3124">
        <w:trPr>
          <w:cantSplit/>
        </w:trPr>
        <w:tc>
          <w:tcPr>
            <w:tcW w:w="568" w:type="dxa"/>
            <w:vMerge w:val="restart"/>
            <w:shd w:val="clear" w:color="auto" w:fill="F9F9F9"/>
          </w:tcPr>
          <w:p w:rsidR="00F12686" w:rsidRPr="00F65837" w:rsidRDefault="00F12686" w:rsidP="004F3962">
            <w:pPr>
              <w:spacing w:beforeLines="50"/>
              <w:jc w:val="center"/>
              <w:rPr>
                <w:rFonts w:eastAsia="標楷體"/>
                <w:b/>
              </w:rPr>
            </w:pPr>
            <w:bookmarkStart w:id="5" w:name="財務比率"/>
            <w:bookmarkEnd w:id="5"/>
            <w:r w:rsidRPr="00F65837">
              <w:rPr>
                <w:rFonts w:eastAsia="標楷體" w:hAnsi="標楷體"/>
                <w:b/>
              </w:rPr>
              <w:t>財</w:t>
            </w:r>
          </w:p>
          <w:p w:rsidR="00F12686" w:rsidRPr="00F65837" w:rsidRDefault="00F12686" w:rsidP="002E2361">
            <w:pPr>
              <w:jc w:val="center"/>
              <w:rPr>
                <w:rFonts w:eastAsia="標楷體"/>
                <w:b/>
              </w:rPr>
            </w:pPr>
            <w:r w:rsidRPr="00F65837">
              <w:rPr>
                <w:rFonts w:eastAsia="標楷體" w:hAnsi="標楷體"/>
                <w:b/>
              </w:rPr>
              <w:t>務</w:t>
            </w:r>
          </w:p>
          <w:p w:rsidR="00F12686" w:rsidRPr="00F65837" w:rsidRDefault="00F12686" w:rsidP="002E2361">
            <w:pPr>
              <w:jc w:val="center"/>
              <w:rPr>
                <w:rFonts w:eastAsia="標楷體"/>
                <w:b/>
              </w:rPr>
            </w:pPr>
            <w:r w:rsidRPr="00F65837">
              <w:rPr>
                <w:rFonts w:eastAsia="標楷體" w:hAnsi="標楷體"/>
                <w:b/>
              </w:rPr>
              <w:t>比</w:t>
            </w:r>
          </w:p>
          <w:p w:rsidR="00F12686" w:rsidRPr="00F65837" w:rsidRDefault="00F12686" w:rsidP="002E2361">
            <w:pPr>
              <w:jc w:val="center"/>
              <w:rPr>
                <w:rFonts w:eastAsia="標楷體"/>
              </w:rPr>
            </w:pPr>
            <w:r w:rsidRPr="00F65837">
              <w:rPr>
                <w:rFonts w:eastAsia="標楷體" w:hAnsi="標楷體"/>
                <w:b/>
              </w:rPr>
              <w:t>率</w:t>
            </w:r>
          </w:p>
        </w:tc>
        <w:tc>
          <w:tcPr>
            <w:tcW w:w="2566" w:type="dxa"/>
            <w:shd w:val="clear" w:color="auto" w:fill="F9F9F9"/>
          </w:tcPr>
          <w:p w:rsidR="00F12686" w:rsidRPr="00F65837" w:rsidRDefault="00F12686" w:rsidP="002E2361">
            <w:pPr>
              <w:jc w:val="both"/>
              <w:rPr>
                <w:rFonts w:eastAsia="標楷體"/>
              </w:rPr>
            </w:pPr>
            <w:r w:rsidRPr="00F65837">
              <w:rPr>
                <w:rFonts w:eastAsia="標楷體" w:hAnsi="標楷體"/>
              </w:rPr>
              <w:t>毛利率</w:t>
            </w:r>
            <w:r w:rsidRPr="00F65837">
              <w:rPr>
                <w:rFonts w:eastAsia="標楷體"/>
              </w:rPr>
              <w:t>(%)</w:t>
            </w:r>
          </w:p>
        </w:tc>
        <w:tc>
          <w:tcPr>
            <w:tcW w:w="2294" w:type="dxa"/>
          </w:tcPr>
          <w:p w:rsidR="00F12686" w:rsidRPr="00F65837" w:rsidRDefault="00F12686" w:rsidP="00F12686">
            <w:pPr>
              <w:jc w:val="center"/>
              <w:rPr>
                <w:rFonts w:eastAsia="標楷體"/>
              </w:rPr>
            </w:pPr>
            <w:r w:rsidRPr="00F65837">
              <w:rPr>
                <w:rFonts w:eastAsia="標楷體"/>
              </w:rPr>
              <w:t>36.52</w:t>
            </w:r>
          </w:p>
        </w:tc>
        <w:tc>
          <w:tcPr>
            <w:tcW w:w="2160" w:type="dxa"/>
          </w:tcPr>
          <w:p w:rsidR="00F12686" w:rsidRPr="00F65837" w:rsidRDefault="00F12686" w:rsidP="00F12686">
            <w:pPr>
              <w:jc w:val="center"/>
              <w:rPr>
                <w:rFonts w:eastAsia="標楷體"/>
              </w:rPr>
            </w:pPr>
            <w:r w:rsidRPr="00F65837">
              <w:rPr>
                <w:rFonts w:eastAsia="標楷體"/>
              </w:rPr>
              <w:t>44.16</w:t>
            </w:r>
          </w:p>
        </w:tc>
        <w:tc>
          <w:tcPr>
            <w:tcW w:w="2160" w:type="dxa"/>
          </w:tcPr>
          <w:p w:rsidR="00F12686" w:rsidRPr="00F65837" w:rsidRDefault="00F12686" w:rsidP="00F12686">
            <w:pPr>
              <w:jc w:val="center"/>
              <w:rPr>
                <w:rFonts w:eastAsia="標楷體"/>
              </w:rPr>
            </w:pPr>
            <w:r w:rsidRPr="00F65837">
              <w:rPr>
                <w:rFonts w:eastAsia="標楷體"/>
              </w:rPr>
              <w:t>46.32</w:t>
            </w:r>
          </w:p>
        </w:tc>
      </w:tr>
      <w:tr w:rsidR="00F12686" w:rsidRPr="00F65837" w:rsidTr="00596C93">
        <w:trPr>
          <w:cantSplit/>
        </w:trPr>
        <w:tc>
          <w:tcPr>
            <w:tcW w:w="568" w:type="dxa"/>
            <w:vMerge/>
          </w:tcPr>
          <w:p w:rsidR="00F12686" w:rsidRPr="00F65837" w:rsidRDefault="00F12686" w:rsidP="002E2361">
            <w:pPr>
              <w:jc w:val="both"/>
              <w:rPr>
                <w:rFonts w:eastAsia="標楷體"/>
              </w:rPr>
            </w:pPr>
          </w:p>
        </w:tc>
        <w:tc>
          <w:tcPr>
            <w:tcW w:w="2566" w:type="dxa"/>
            <w:shd w:val="clear" w:color="auto" w:fill="F9F9F9"/>
          </w:tcPr>
          <w:p w:rsidR="00F12686" w:rsidRPr="00F65837" w:rsidRDefault="00F12686" w:rsidP="002E2361">
            <w:pPr>
              <w:jc w:val="both"/>
              <w:rPr>
                <w:rFonts w:eastAsia="標楷體"/>
              </w:rPr>
            </w:pPr>
            <w:r w:rsidRPr="00F65837">
              <w:rPr>
                <w:rFonts w:eastAsia="標楷體" w:hAnsi="標楷體"/>
              </w:rPr>
              <w:t>流動比率</w:t>
            </w:r>
            <w:r w:rsidRPr="00F65837">
              <w:rPr>
                <w:rFonts w:eastAsia="標楷體"/>
              </w:rPr>
              <w:t>(%)</w:t>
            </w:r>
          </w:p>
        </w:tc>
        <w:tc>
          <w:tcPr>
            <w:tcW w:w="2294" w:type="dxa"/>
          </w:tcPr>
          <w:p w:rsidR="00F12686" w:rsidRPr="00F65837" w:rsidRDefault="00F12686" w:rsidP="00F12686">
            <w:pPr>
              <w:jc w:val="center"/>
              <w:rPr>
                <w:rFonts w:eastAsia="標楷體"/>
              </w:rPr>
            </w:pPr>
            <w:r w:rsidRPr="00F65837">
              <w:rPr>
                <w:rFonts w:eastAsia="標楷體"/>
              </w:rPr>
              <w:t>212.24</w:t>
            </w:r>
          </w:p>
        </w:tc>
        <w:tc>
          <w:tcPr>
            <w:tcW w:w="2160" w:type="dxa"/>
          </w:tcPr>
          <w:p w:rsidR="00F12686" w:rsidRPr="00F65837" w:rsidRDefault="00F12686" w:rsidP="00F12686">
            <w:pPr>
              <w:jc w:val="center"/>
              <w:rPr>
                <w:rFonts w:eastAsia="標楷體"/>
              </w:rPr>
            </w:pPr>
            <w:r w:rsidRPr="00F65837">
              <w:rPr>
                <w:rFonts w:eastAsia="標楷體"/>
              </w:rPr>
              <w:t>208.19</w:t>
            </w:r>
          </w:p>
        </w:tc>
        <w:tc>
          <w:tcPr>
            <w:tcW w:w="2160" w:type="dxa"/>
          </w:tcPr>
          <w:p w:rsidR="00F12686" w:rsidRPr="00F65837" w:rsidRDefault="00F12686" w:rsidP="00F12686">
            <w:pPr>
              <w:jc w:val="center"/>
              <w:rPr>
                <w:rFonts w:eastAsia="標楷體"/>
              </w:rPr>
            </w:pPr>
            <w:r w:rsidRPr="00F65837">
              <w:rPr>
                <w:rFonts w:eastAsia="標楷體"/>
              </w:rPr>
              <w:t>254.99</w:t>
            </w:r>
          </w:p>
        </w:tc>
      </w:tr>
      <w:tr w:rsidR="00F12686" w:rsidRPr="00F65837" w:rsidTr="00596C93">
        <w:trPr>
          <w:cantSplit/>
        </w:trPr>
        <w:tc>
          <w:tcPr>
            <w:tcW w:w="568" w:type="dxa"/>
            <w:vMerge/>
          </w:tcPr>
          <w:p w:rsidR="00F12686" w:rsidRPr="00F65837" w:rsidRDefault="00F12686" w:rsidP="002E2361">
            <w:pPr>
              <w:jc w:val="both"/>
              <w:rPr>
                <w:rFonts w:eastAsia="標楷體"/>
              </w:rPr>
            </w:pPr>
          </w:p>
        </w:tc>
        <w:tc>
          <w:tcPr>
            <w:tcW w:w="2566" w:type="dxa"/>
            <w:shd w:val="clear" w:color="auto" w:fill="F9F9F9"/>
          </w:tcPr>
          <w:p w:rsidR="00F12686" w:rsidRPr="00F65837" w:rsidRDefault="00F12686" w:rsidP="002E2361">
            <w:pPr>
              <w:jc w:val="both"/>
              <w:rPr>
                <w:rFonts w:eastAsia="標楷體"/>
              </w:rPr>
            </w:pPr>
            <w:r w:rsidRPr="00F65837">
              <w:rPr>
                <w:rFonts w:eastAsia="標楷體" w:hAnsi="標楷體"/>
              </w:rPr>
              <w:t>應收帳款天數</w:t>
            </w:r>
            <w:r w:rsidRPr="00F65837">
              <w:rPr>
                <w:rFonts w:eastAsia="標楷體"/>
              </w:rPr>
              <w:t>(</w:t>
            </w:r>
            <w:r w:rsidRPr="00F65837">
              <w:rPr>
                <w:rFonts w:eastAsia="標楷體" w:hAnsi="標楷體"/>
              </w:rPr>
              <w:t>天</w:t>
            </w:r>
            <w:r w:rsidRPr="00F65837">
              <w:rPr>
                <w:rFonts w:eastAsia="標楷體"/>
              </w:rPr>
              <w:t>)</w:t>
            </w:r>
          </w:p>
        </w:tc>
        <w:tc>
          <w:tcPr>
            <w:tcW w:w="2294" w:type="dxa"/>
          </w:tcPr>
          <w:p w:rsidR="00F12686" w:rsidRPr="00F65837" w:rsidRDefault="00F12686" w:rsidP="00F12686">
            <w:pPr>
              <w:jc w:val="center"/>
              <w:rPr>
                <w:rFonts w:eastAsia="標楷體"/>
              </w:rPr>
            </w:pPr>
            <w:r w:rsidRPr="00F65837">
              <w:rPr>
                <w:rFonts w:eastAsia="標楷體"/>
              </w:rPr>
              <w:t>126</w:t>
            </w:r>
          </w:p>
        </w:tc>
        <w:tc>
          <w:tcPr>
            <w:tcW w:w="2160" w:type="dxa"/>
          </w:tcPr>
          <w:p w:rsidR="00F12686" w:rsidRPr="00F65837" w:rsidRDefault="00F12686" w:rsidP="00F12686">
            <w:pPr>
              <w:jc w:val="center"/>
              <w:rPr>
                <w:rFonts w:eastAsia="標楷體"/>
              </w:rPr>
            </w:pPr>
            <w:r w:rsidRPr="00F65837">
              <w:rPr>
                <w:rFonts w:eastAsia="標楷體"/>
              </w:rPr>
              <w:t>173</w:t>
            </w:r>
          </w:p>
        </w:tc>
        <w:tc>
          <w:tcPr>
            <w:tcW w:w="2160" w:type="dxa"/>
          </w:tcPr>
          <w:p w:rsidR="00F12686" w:rsidRPr="00F65837" w:rsidRDefault="00F12686" w:rsidP="00F12686">
            <w:pPr>
              <w:jc w:val="center"/>
              <w:rPr>
                <w:rFonts w:eastAsia="標楷體"/>
              </w:rPr>
            </w:pPr>
            <w:r w:rsidRPr="00F65837">
              <w:rPr>
                <w:rFonts w:eastAsia="標楷體"/>
              </w:rPr>
              <w:t>175</w:t>
            </w:r>
          </w:p>
        </w:tc>
      </w:tr>
      <w:tr w:rsidR="00F12686" w:rsidRPr="00F65837" w:rsidTr="00596C93">
        <w:trPr>
          <w:cantSplit/>
        </w:trPr>
        <w:tc>
          <w:tcPr>
            <w:tcW w:w="568" w:type="dxa"/>
            <w:vMerge/>
          </w:tcPr>
          <w:p w:rsidR="00F12686" w:rsidRPr="00F65837" w:rsidRDefault="00F12686" w:rsidP="002E2361">
            <w:pPr>
              <w:jc w:val="both"/>
              <w:rPr>
                <w:rFonts w:eastAsia="標楷體"/>
              </w:rPr>
            </w:pPr>
          </w:p>
        </w:tc>
        <w:tc>
          <w:tcPr>
            <w:tcW w:w="2566" w:type="dxa"/>
            <w:shd w:val="clear" w:color="auto" w:fill="F9F9F9"/>
          </w:tcPr>
          <w:p w:rsidR="00F12686" w:rsidRPr="00F65837" w:rsidRDefault="00F12686" w:rsidP="002E2361">
            <w:pPr>
              <w:jc w:val="both"/>
              <w:rPr>
                <w:rFonts w:eastAsia="標楷體"/>
              </w:rPr>
            </w:pPr>
            <w:r w:rsidRPr="00F65837">
              <w:rPr>
                <w:rFonts w:eastAsia="標楷體" w:hAnsi="標楷體"/>
              </w:rPr>
              <w:t>存貨週轉天數</w:t>
            </w:r>
            <w:r w:rsidRPr="00F65837">
              <w:rPr>
                <w:rFonts w:eastAsia="標楷體"/>
              </w:rPr>
              <w:t>(</w:t>
            </w:r>
            <w:r w:rsidRPr="00F65837">
              <w:rPr>
                <w:rFonts w:eastAsia="標楷體" w:hAnsi="標楷體"/>
              </w:rPr>
              <w:t>天</w:t>
            </w:r>
            <w:r w:rsidRPr="00F65837">
              <w:rPr>
                <w:rFonts w:eastAsia="標楷體"/>
              </w:rPr>
              <w:t>)</w:t>
            </w:r>
          </w:p>
        </w:tc>
        <w:tc>
          <w:tcPr>
            <w:tcW w:w="2294" w:type="dxa"/>
          </w:tcPr>
          <w:p w:rsidR="00F12686" w:rsidRPr="00F65837" w:rsidRDefault="00F12686" w:rsidP="00F12686">
            <w:pPr>
              <w:jc w:val="center"/>
              <w:rPr>
                <w:rFonts w:eastAsia="標楷體"/>
              </w:rPr>
            </w:pPr>
            <w:r w:rsidRPr="00F65837">
              <w:rPr>
                <w:rFonts w:eastAsia="標楷體"/>
              </w:rPr>
              <w:t>53</w:t>
            </w:r>
          </w:p>
        </w:tc>
        <w:tc>
          <w:tcPr>
            <w:tcW w:w="2160" w:type="dxa"/>
          </w:tcPr>
          <w:p w:rsidR="00F12686" w:rsidRPr="00F65837" w:rsidRDefault="00F12686" w:rsidP="00F12686">
            <w:pPr>
              <w:jc w:val="center"/>
              <w:rPr>
                <w:rFonts w:eastAsia="標楷體"/>
              </w:rPr>
            </w:pPr>
            <w:r w:rsidRPr="00F65837">
              <w:rPr>
                <w:rFonts w:eastAsia="標楷體"/>
              </w:rPr>
              <w:t>64</w:t>
            </w:r>
          </w:p>
        </w:tc>
        <w:tc>
          <w:tcPr>
            <w:tcW w:w="2160" w:type="dxa"/>
          </w:tcPr>
          <w:p w:rsidR="00F12686" w:rsidRPr="00F65837" w:rsidRDefault="00F12686" w:rsidP="00F12686">
            <w:pPr>
              <w:jc w:val="center"/>
              <w:rPr>
                <w:rFonts w:eastAsia="標楷體"/>
              </w:rPr>
            </w:pPr>
            <w:r w:rsidRPr="00F65837">
              <w:rPr>
                <w:rFonts w:eastAsia="標楷體"/>
              </w:rPr>
              <w:t>63</w:t>
            </w:r>
          </w:p>
        </w:tc>
      </w:tr>
      <w:tr w:rsidR="00F12686" w:rsidRPr="00F65837" w:rsidTr="00DF3124">
        <w:trPr>
          <w:cantSplit/>
        </w:trPr>
        <w:tc>
          <w:tcPr>
            <w:tcW w:w="568" w:type="dxa"/>
            <w:vMerge/>
          </w:tcPr>
          <w:p w:rsidR="00F12686" w:rsidRPr="00F65837" w:rsidRDefault="00F12686" w:rsidP="002E2361">
            <w:pPr>
              <w:jc w:val="both"/>
              <w:rPr>
                <w:rFonts w:eastAsia="標楷體"/>
              </w:rPr>
            </w:pPr>
          </w:p>
        </w:tc>
        <w:tc>
          <w:tcPr>
            <w:tcW w:w="2566" w:type="dxa"/>
            <w:shd w:val="clear" w:color="auto" w:fill="F9F9F9"/>
          </w:tcPr>
          <w:p w:rsidR="00F12686" w:rsidRPr="00F65837" w:rsidRDefault="00F12686" w:rsidP="002E2361">
            <w:pPr>
              <w:jc w:val="both"/>
              <w:rPr>
                <w:rFonts w:eastAsia="標楷體"/>
              </w:rPr>
            </w:pPr>
            <w:r w:rsidRPr="00F65837">
              <w:rPr>
                <w:rFonts w:eastAsia="標楷體" w:hAnsi="標楷體"/>
              </w:rPr>
              <w:t>負債比率</w:t>
            </w:r>
            <w:r w:rsidRPr="00F65837">
              <w:rPr>
                <w:rFonts w:eastAsia="標楷體"/>
              </w:rPr>
              <w:t>(%)</w:t>
            </w:r>
          </w:p>
        </w:tc>
        <w:tc>
          <w:tcPr>
            <w:tcW w:w="2294" w:type="dxa"/>
          </w:tcPr>
          <w:p w:rsidR="00F12686" w:rsidRPr="00F65837" w:rsidRDefault="00F12686" w:rsidP="00F12686">
            <w:pPr>
              <w:jc w:val="center"/>
              <w:rPr>
                <w:rFonts w:eastAsia="標楷體"/>
              </w:rPr>
            </w:pPr>
            <w:r w:rsidRPr="00F65837">
              <w:rPr>
                <w:rFonts w:eastAsia="標楷體"/>
              </w:rPr>
              <w:t>44.21</w:t>
            </w:r>
          </w:p>
        </w:tc>
        <w:tc>
          <w:tcPr>
            <w:tcW w:w="2160" w:type="dxa"/>
          </w:tcPr>
          <w:p w:rsidR="00F12686" w:rsidRPr="00F65837" w:rsidRDefault="00F12686" w:rsidP="00F12686">
            <w:pPr>
              <w:jc w:val="center"/>
              <w:rPr>
                <w:rFonts w:eastAsia="標楷體"/>
              </w:rPr>
            </w:pPr>
            <w:bookmarkStart w:id="6" w:name="_GoBack"/>
            <w:bookmarkEnd w:id="6"/>
            <w:r w:rsidRPr="00F65837">
              <w:rPr>
                <w:rFonts w:eastAsia="標楷體"/>
              </w:rPr>
              <w:t>45.34</w:t>
            </w:r>
          </w:p>
        </w:tc>
        <w:tc>
          <w:tcPr>
            <w:tcW w:w="2160" w:type="dxa"/>
          </w:tcPr>
          <w:p w:rsidR="00F12686" w:rsidRPr="00F65837" w:rsidRDefault="00F12686" w:rsidP="00F12686">
            <w:pPr>
              <w:jc w:val="center"/>
              <w:rPr>
                <w:rFonts w:eastAsia="標楷體"/>
              </w:rPr>
            </w:pPr>
            <w:r w:rsidRPr="00F65837">
              <w:rPr>
                <w:rFonts w:eastAsia="標楷體"/>
              </w:rPr>
              <w:t>34.22</w:t>
            </w:r>
          </w:p>
        </w:tc>
      </w:tr>
    </w:tbl>
    <w:p w:rsidR="00415792" w:rsidRPr="00F65837" w:rsidRDefault="00415792" w:rsidP="003F1079">
      <w:pPr>
        <w:pStyle w:val="Web"/>
        <w:widowControl w:val="0"/>
        <w:spacing w:before="0" w:beforeAutospacing="0" w:after="0" w:afterAutospacing="0"/>
        <w:ind w:left="629" w:hanging="680"/>
        <w:rPr>
          <w:rFonts w:ascii="Times New Roman" w:eastAsia="標楷體" w:hAnsi="Times New Roman" w:cs="Times New Roman"/>
          <w:b/>
        </w:rPr>
      </w:pPr>
    </w:p>
    <w:p w:rsidR="00415792" w:rsidRPr="00F65837" w:rsidRDefault="00415792" w:rsidP="0038370C">
      <w:pPr>
        <w:pStyle w:val="Web"/>
        <w:widowControl w:val="0"/>
        <w:spacing w:before="0" w:beforeAutospacing="0" w:after="0" w:afterAutospacing="0"/>
        <w:ind w:left="684" w:hangingChars="285" w:hanging="684"/>
        <w:rPr>
          <w:rFonts w:ascii="Times New Roman" w:eastAsia="標楷體" w:hAnsi="Times New Roman" w:cs="Times New Roman"/>
          <w:kern w:val="2"/>
        </w:rPr>
      </w:pPr>
    </w:p>
    <w:p w:rsidR="00415792" w:rsidRPr="00F65837" w:rsidRDefault="00415792" w:rsidP="00E57429">
      <w:pPr>
        <w:jc w:val="both"/>
        <w:rPr>
          <w:rFonts w:eastAsia="標楷體"/>
        </w:rPr>
      </w:pPr>
      <w:r w:rsidRPr="00F65837">
        <w:rPr>
          <w:rFonts w:eastAsia="標楷體"/>
        </w:rPr>
        <w:t xml:space="preserve">                                                                          </w:t>
      </w:r>
      <w:r w:rsidR="008C02E4" w:rsidRPr="00F65837">
        <w:rPr>
          <w:rFonts w:eastAsia="標楷體"/>
          <w:noProof/>
        </w:rPr>
        <w:drawing>
          <wp:inline distT="0" distB="0" distL="0" distR="0">
            <wp:extent cx="409575" cy="152400"/>
            <wp:effectExtent l="19050" t="0" r="9525" b="0"/>
            <wp:docPr id="8" name="圖片 9" descr="icon_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icon_top">
                      <a:hlinkClick r:id="rId19"/>
                    </pic:cNvPr>
                    <pic:cNvPicPr>
                      <a:picLocks noChangeAspect="1" noChangeArrowheads="1"/>
                    </pic:cNvPicPr>
                  </pic:nvPicPr>
                  <pic:blipFill>
                    <a:blip r:embed="rId12"/>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415792" w:rsidRPr="00F65837" w:rsidRDefault="00415792" w:rsidP="00E57429">
      <w:pPr>
        <w:rPr>
          <w:rFonts w:eastAsia="標楷體"/>
          <w:color w:val="FE8531"/>
          <w:sz w:val="20"/>
          <w:szCs w:val="20"/>
        </w:rPr>
      </w:pPr>
      <w:r w:rsidRPr="00F65837">
        <w:rPr>
          <w:rFonts w:eastAsia="標楷體" w:hAnsi="標楷體"/>
          <w:color w:val="FF6600"/>
          <w:sz w:val="20"/>
          <w:szCs w:val="20"/>
        </w:rPr>
        <w:t>投資人若欲查詢該公司更詳細之資料請連結至</w:t>
      </w:r>
      <w:hyperlink r:id="rId20" w:history="1">
        <w:r w:rsidRPr="00F65837">
          <w:rPr>
            <w:rStyle w:val="a7"/>
            <w:rFonts w:eastAsia="標楷體" w:hAnsi="標楷體"/>
            <w:color w:val="3366FF"/>
            <w:sz w:val="20"/>
            <w:szCs w:val="20"/>
          </w:rPr>
          <w:t>公開資訊觀測站</w:t>
        </w:r>
      </w:hyperlink>
      <w:r w:rsidRPr="00F65837">
        <w:rPr>
          <w:rFonts w:eastAsia="標楷體"/>
          <w:color w:val="FF6600"/>
          <w:sz w:val="20"/>
          <w:szCs w:val="20"/>
        </w:rPr>
        <w:t>!!</w:t>
      </w:r>
    </w:p>
    <w:p w:rsidR="00415792" w:rsidRPr="00F65837" w:rsidRDefault="00415792">
      <w:pPr>
        <w:rPr>
          <w:rFonts w:eastAsia="標楷體"/>
          <w:color w:val="FE8531"/>
          <w:sz w:val="20"/>
          <w:szCs w:val="20"/>
        </w:rPr>
      </w:pPr>
    </w:p>
    <w:p w:rsidR="00415792" w:rsidRPr="00F65837" w:rsidRDefault="00415792">
      <w:pPr>
        <w:rPr>
          <w:rFonts w:eastAsia="標楷體"/>
          <w:color w:val="FE8531"/>
          <w:sz w:val="20"/>
          <w:szCs w:val="20"/>
        </w:rPr>
      </w:pPr>
    </w:p>
    <w:p w:rsidR="00415792" w:rsidRPr="00F65837" w:rsidRDefault="00415792">
      <w:pPr>
        <w:rPr>
          <w:rFonts w:eastAsia="標楷體"/>
          <w:color w:val="FE8531"/>
          <w:sz w:val="20"/>
          <w:szCs w:val="20"/>
        </w:rPr>
      </w:pPr>
    </w:p>
    <w:sectPr w:rsidR="00415792" w:rsidRPr="00F65837" w:rsidSect="00281B66">
      <w:footerReference w:type="even" r:id="rId21"/>
      <w:footerReference w:type="default" r:id="rId22"/>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D1" w:rsidRDefault="00E47DD1">
      <w:r>
        <w:separator/>
      </w:r>
    </w:p>
  </w:endnote>
  <w:endnote w:type="continuationSeparator" w:id="0">
    <w:p w:rsidR="00E47DD1" w:rsidRDefault="00E47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全真楷書">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EE" w:rsidRDefault="008040E7">
    <w:pPr>
      <w:pStyle w:val="aa"/>
      <w:framePr w:wrap="around" w:vAnchor="text" w:hAnchor="margin" w:xAlign="center" w:y="1"/>
      <w:rPr>
        <w:rStyle w:val="af2"/>
      </w:rPr>
    </w:pPr>
    <w:r>
      <w:rPr>
        <w:rStyle w:val="af2"/>
      </w:rPr>
      <w:fldChar w:fldCharType="begin"/>
    </w:r>
    <w:r w:rsidR="00394FEE">
      <w:rPr>
        <w:rStyle w:val="af2"/>
      </w:rPr>
      <w:instrText xml:space="preserve">PAGE  </w:instrText>
    </w:r>
    <w:r>
      <w:rPr>
        <w:rStyle w:val="af2"/>
      </w:rPr>
      <w:fldChar w:fldCharType="end"/>
    </w:r>
  </w:p>
  <w:p w:rsidR="00394FEE" w:rsidRDefault="00394FE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EE" w:rsidRDefault="008040E7">
    <w:pPr>
      <w:pStyle w:val="aa"/>
      <w:jc w:val="center"/>
    </w:pPr>
    <w:r w:rsidRPr="008040E7">
      <w:fldChar w:fldCharType="begin"/>
    </w:r>
    <w:r w:rsidR="00394FEE">
      <w:instrText>PAGE   \* MERGEFORMAT</w:instrText>
    </w:r>
    <w:r w:rsidRPr="008040E7">
      <w:fldChar w:fldCharType="separate"/>
    </w:r>
    <w:r w:rsidR="004F3962" w:rsidRPr="004F3962">
      <w:rPr>
        <w:noProof/>
        <w:lang w:val="zh-TW"/>
      </w:rPr>
      <w:t>8</w:t>
    </w:r>
    <w:r>
      <w:rPr>
        <w:noProof/>
        <w:lang w:val="zh-TW"/>
      </w:rPr>
      <w:fldChar w:fldCharType="end"/>
    </w:r>
  </w:p>
  <w:p w:rsidR="00394FEE" w:rsidRDefault="00394FE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D1" w:rsidRDefault="00E47DD1">
      <w:r>
        <w:separator/>
      </w:r>
    </w:p>
  </w:footnote>
  <w:footnote w:type="continuationSeparator" w:id="0">
    <w:p w:rsidR="00E47DD1" w:rsidRDefault="00E47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6pt;height:12.9pt" o:bullet="t">
        <v:imagedata r:id="rId1" o:title=""/>
      </v:shape>
    </w:pict>
  </w:numPicBullet>
  <w:numPicBullet w:numPicBulletId="1">
    <w:pict>
      <v:shape id="_x0000_i1035" type="#_x0000_t75" style="width:11.55pt;height:11.55pt" o:bullet="t">
        <v:imagedata r:id="rId2" o:title=""/>
      </v:shape>
    </w:pict>
  </w:numPicBullet>
  <w:abstractNum w:abstractNumId="0">
    <w:nsid w:val="112C757E"/>
    <w:multiLevelType w:val="hybridMultilevel"/>
    <w:tmpl w:val="EA021484"/>
    <w:lvl w:ilvl="0" w:tplc="A49A1B04">
      <w:start w:val="1"/>
      <w:numFmt w:val="decimal"/>
      <w:lvlText w:val="%1."/>
      <w:lvlJc w:val="left"/>
      <w:pPr>
        <w:ind w:left="284" w:hanging="28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742BFA"/>
    <w:multiLevelType w:val="hybridMultilevel"/>
    <w:tmpl w:val="B9D8261E"/>
    <w:lvl w:ilvl="0" w:tplc="D1B0E870">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555"/>
    <w:multiLevelType w:val="hybridMultilevel"/>
    <w:tmpl w:val="9A6813E8"/>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
    <w:nsid w:val="2D1E1C48"/>
    <w:multiLevelType w:val="hybridMultilevel"/>
    <w:tmpl w:val="544EAB40"/>
    <w:lvl w:ilvl="0" w:tplc="DADA8E4A">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nsid w:val="34E606A8"/>
    <w:multiLevelType w:val="hybridMultilevel"/>
    <w:tmpl w:val="FC7A6AC8"/>
    <w:lvl w:ilvl="0" w:tplc="04090001">
      <w:start w:val="1"/>
      <w:numFmt w:val="bullet"/>
      <w:lvlText w:val=""/>
      <w:lvlJc w:val="left"/>
      <w:pPr>
        <w:ind w:left="912"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F0F5E38"/>
    <w:multiLevelType w:val="hybridMultilevel"/>
    <w:tmpl w:val="320435C4"/>
    <w:lvl w:ilvl="0" w:tplc="04090011">
      <w:start w:val="1"/>
      <w:numFmt w:val="upperLetter"/>
      <w:lvlText w:val="%1."/>
      <w:lvlJc w:val="left"/>
      <w:pPr>
        <w:ind w:left="2100" w:hanging="480"/>
      </w:pPr>
      <w:rPr>
        <w:rFonts w:cs="Times New Roman"/>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7">
    <w:nsid w:val="6CBB143B"/>
    <w:multiLevelType w:val="hybridMultilevel"/>
    <w:tmpl w:val="AE10204C"/>
    <w:lvl w:ilvl="0" w:tplc="04090001">
      <w:start w:val="1"/>
      <w:numFmt w:val="bullet"/>
      <w:lvlText w:val=""/>
      <w:lvlJc w:val="left"/>
      <w:pPr>
        <w:ind w:left="14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0"/>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4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8A"/>
    <w:rsid w:val="000011B1"/>
    <w:rsid w:val="00004DFD"/>
    <w:rsid w:val="0000593C"/>
    <w:rsid w:val="00015828"/>
    <w:rsid w:val="00024628"/>
    <w:rsid w:val="00030DFF"/>
    <w:rsid w:val="00034257"/>
    <w:rsid w:val="00034473"/>
    <w:rsid w:val="00043675"/>
    <w:rsid w:val="000536D0"/>
    <w:rsid w:val="00057FBE"/>
    <w:rsid w:val="00084959"/>
    <w:rsid w:val="00096FE3"/>
    <w:rsid w:val="000A02A2"/>
    <w:rsid w:val="000B2315"/>
    <w:rsid w:val="000C00B7"/>
    <w:rsid w:val="000C0CDF"/>
    <w:rsid w:val="000D3EE5"/>
    <w:rsid w:val="000F2025"/>
    <w:rsid w:val="001041D8"/>
    <w:rsid w:val="001120B0"/>
    <w:rsid w:val="00113A23"/>
    <w:rsid w:val="00115D14"/>
    <w:rsid w:val="00121AB0"/>
    <w:rsid w:val="0013390A"/>
    <w:rsid w:val="00134F90"/>
    <w:rsid w:val="001406F3"/>
    <w:rsid w:val="001406F9"/>
    <w:rsid w:val="001473E2"/>
    <w:rsid w:val="0015464F"/>
    <w:rsid w:val="00161123"/>
    <w:rsid w:val="00166C94"/>
    <w:rsid w:val="00167411"/>
    <w:rsid w:val="00177910"/>
    <w:rsid w:val="00181B1C"/>
    <w:rsid w:val="00185324"/>
    <w:rsid w:val="00185FED"/>
    <w:rsid w:val="00187B8A"/>
    <w:rsid w:val="00187C9F"/>
    <w:rsid w:val="00190D9F"/>
    <w:rsid w:val="0019438A"/>
    <w:rsid w:val="001947FD"/>
    <w:rsid w:val="001A20C9"/>
    <w:rsid w:val="001A2B41"/>
    <w:rsid w:val="001A4E6F"/>
    <w:rsid w:val="001B24A4"/>
    <w:rsid w:val="001B293E"/>
    <w:rsid w:val="001C389A"/>
    <w:rsid w:val="001D06BD"/>
    <w:rsid w:val="001D264A"/>
    <w:rsid w:val="001D2FD8"/>
    <w:rsid w:val="001D441D"/>
    <w:rsid w:val="001F21FF"/>
    <w:rsid w:val="001F23C1"/>
    <w:rsid w:val="001F3FA9"/>
    <w:rsid w:val="001F457D"/>
    <w:rsid w:val="0020043D"/>
    <w:rsid w:val="002064B8"/>
    <w:rsid w:val="00217733"/>
    <w:rsid w:val="002278AF"/>
    <w:rsid w:val="00255FA2"/>
    <w:rsid w:val="00257226"/>
    <w:rsid w:val="002676CE"/>
    <w:rsid w:val="00270437"/>
    <w:rsid w:val="00275872"/>
    <w:rsid w:val="00281B66"/>
    <w:rsid w:val="002838C2"/>
    <w:rsid w:val="002874A9"/>
    <w:rsid w:val="002915EC"/>
    <w:rsid w:val="0029652B"/>
    <w:rsid w:val="00296A7C"/>
    <w:rsid w:val="002A65B6"/>
    <w:rsid w:val="002A7AFA"/>
    <w:rsid w:val="002B7B1F"/>
    <w:rsid w:val="002D1A12"/>
    <w:rsid w:val="002E0003"/>
    <w:rsid w:val="002E002F"/>
    <w:rsid w:val="002E01F0"/>
    <w:rsid w:val="002E2361"/>
    <w:rsid w:val="00300386"/>
    <w:rsid w:val="00300898"/>
    <w:rsid w:val="00312A01"/>
    <w:rsid w:val="003302E3"/>
    <w:rsid w:val="00333DBB"/>
    <w:rsid w:val="00336C25"/>
    <w:rsid w:val="00346FDC"/>
    <w:rsid w:val="00356E21"/>
    <w:rsid w:val="00364887"/>
    <w:rsid w:val="00370F12"/>
    <w:rsid w:val="0037792C"/>
    <w:rsid w:val="0038160E"/>
    <w:rsid w:val="0038370C"/>
    <w:rsid w:val="00385C47"/>
    <w:rsid w:val="0039286E"/>
    <w:rsid w:val="00394FEE"/>
    <w:rsid w:val="003A0543"/>
    <w:rsid w:val="003A2E31"/>
    <w:rsid w:val="003A42E6"/>
    <w:rsid w:val="003A525A"/>
    <w:rsid w:val="003A5883"/>
    <w:rsid w:val="003A731D"/>
    <w:rsid w:val="003B7053"/>
    <w:rsid w:val="003C166A"/>
    <w:rsid w:val="003C5136"/>
    <w:rsid w:val="003D5C6E"/>
    <w:rsid w:val="003F1079"/>
    <w:rsid w:val="00413657"/>
    <w:rsid w:val="00414F8C"/>
    <w:rsid w:val="00415792"/>
    <w:rsid w:val="00416D02"/>
    <w:rsid w:val="00421BAB"/>
    <w:rsid w:val="004303A3"/>
    <w:rsid w:val="00433D7F"/>
    <w:rsid w:val="0043568C"/>
    <w:rsid w:val="0043714B"/>
    <w:rsid w:val="00442255"/>
    <w:rsid w:val="00450F2B"/>
    <w:rsid w:val="004570E1"/>
    <w:rsid w:val="004601D7"/>
    <w:rsid w:val="00465A3C"/>
    <w:rsid w:val="0047060B"/>
    <w:rsid w:val="004756AA"/>
    <w:rsid w:val="004779DB"/>
    <w:rsid w:val="0048635D"/>
    <w:rsid w:val="0048672C"/>
    <w:rsid w:val="00494716"/>
    <w:rsid w:val="004A2572"/>
    <w:rsid w:val="004A4220"/>
    <w:rsid w:val="004A7339"/>
    <w:rsid w:val="004C027B"/>
    <w:rsid w:val="004C1806"/>
    <w:rsid w:val="004C67F2"/>
    <w:rsid w:val="004C7511"/>
    <w:rsid w:val="004C7820"/>
    <w:rsid w:val="004D4BDF"/>
    <w:rsid w:val="004D4F4A"/>
    <w:rsid w:val="004D60EF"/>
    <w:rsid w:val="004D651B"/>
    <w:rsid w:val="004E3FDE"/>
    <w:rsid w:val="004E7BA8"/>
    <w:rsid w:val="004F3962"/>
    <w:rsid w:val="00506FDF"/>
    <w:rsid w:val="005071DA"/>
    <w:rsid w:val="00507BEF"/>
    <w:rsid w:val="005145B7"/>
    <w:rsid w:val="00516D75"/>
    <w:rsid w:val="00516E80"/>
    <w:rsid w:val="00523EF5"/>
    <w:rsid w:val="00527E4F"/>
    <w:rsid w:val="00543F99"/>
    <w:rsid w:val="005532D8"/>
    <w:rsid w:val="00553CD3"/>
    <w:rsid w:val="00554262"/>
    <w:rsid w:val="00556C7C"/>
    <w:rsid w:val="0055716E"/>
    <w:rsid w:val="00561B6C"/>
    <w:rsid w:val="00563D1E"/>
    <w:rsid w:val="005659A0"/>
    <w:rsid w:val="00580022"/>
    <w:rsid w:val="00596A18"/>
    <w:rsid w:val="00596C93"/>
    <w:rsid w:val="00597944"/>
    <w:rsid w:val="005B4356"/>
    <w:rsid w:val="005B7360"/>
    <w:rsid w:val="005C0F40"/>
    <w:rsid w:val="005E5746"/>
    <w:rsid w:val="005F4194"/>
    <w:rsid w:val="005F7ADB"/>
    <w:rsid w:val="00606534"/>
    <w:rsid w:val="00611233"/>
    <w:rsid w:val="00611823"/>
    <w:rsid w:val="00615776"/>
    <w:rsid w:val="006241D2"/>
    <w:rsid w:val="00633CE5"/>
    <w:rsid w:val="006442A1"/>
    <w:rsid w:val="0064615F"/>
    <w:rsid w:val="00651A15"/>
    <w:rsid w:val="00653D38"/>
    <w:rsid w:val="00664EDF"/>
    <w:rsid w:val="006822F2"/>
    <w:rsid w:val="00691EC9"/>
    <w:rsid w:val="006B0756"/>
    <w:rsid w:val="006C154A"/>
    <w:rsid w:val="006D021A"/>
    <w:rsid w:val="006D0DB5"/>
    <w:rsid w:val="006D49DB"/>
    <w:rsid w:val="006E10E5"/>
    <w:rsid w:val="006E1F22"/>
    <w:rsid w:val="006F0601"/>
    <w:rsid w:val="0072169B"/>
    <w:rsid w:val="00724899"/>
    <w:rsid w:val="0072590A"/>
    <w:rsid w:val="00726AA1"/>
    <w:rsid w:val="00732D17"/>
    <w:rsid w:val="007345C7"/>
    <w:rsid w:val="007433EE"/>
    <w:rsid w:val="0075215E"/>
    <w:rsid w:val="007536F0"/>
    <w:rsid w:val="007537B9"/>
    <w:rsid w:val="007609BE"/>
    <w:rsid w:val="00763026"/>
    <w:rsid w:val="007773F6"/>
    <w:rsid w:val="0077779D"/>
    <w:rsid w:val="007A3CFC"/>
    <w:rsid w:val="007A4CA6"/>
    <w:rsid w:val="007A75A3"/>
    <w:rsid w:val="007B23A8"/>
    <w:rsid w:val="007B3DD1"/>
    <w:rsid w:val="007B6E55"/>
    <w:rsid w:val="007C3267"/>
    <w:rsid w:val="007D2A70"/>
    <w:rsid w:val="007E70EC"/>
    <w:rsid w:val="007E7C11"/>
    <w:rsid w:val="007F027A"/>
    <w:rsid w:val="007F5033"/>
    <w:rsid w:val="00802465"/>
    <w:rsid w:val="00803A94"/>
    <w:rsid w:val="008040E7"/>
    <w:rsid w:val="00807E9B"/>
    <w:rsid w:val="00843BA7"/>
    <w:rsid w:val="00845D4E"/>
    <w:rsid w:val="00846415"/>
    <w:rsid w:val="00856635"/>
    <w:rsid w:val="00862CA6"/>
    <w:rsid w:val="00864F88"/>
    <w:rsid w:val="0087447D"/>
    <w:rsid w:val="00887355"/>
    <w:rsid w:val="00893DA1"/>
    <w:rsid w:val="008974C1"/>
    <w:rsid w:val="008B0C2A"/>
    <w:rsid w:val="008B30BB"/>
    <w:rsid w:val="008C02E4"/>
    <w:rsid w:val="008C6D5D"/>
    <w:rsid w:val="008D2015"/>
    <w:rsid w:val="008D3BB1"/>
    <w:rsid w:val="008E108D"/>
    <w:rsid w:val="008E2DD7"/>
    <w:rsid w:val="008E31CE"/>
    <w:rsid w:val="008E74AF"/>
    <w:rsid w:val="008F3907"/>
    <w:rsid w:val="008F485E"/>
    <w:rsid w:val="009057E0"/>
    <w:rsid w:val="009270B6"/>
    <w:rsid w:val="009303E0"/>
    <w:rsid w:val="009352AF"/>
    <w:rsid w:val="009537D1"/>
    <w:rsid w:val="00966EE2"/>
    <w:rsid w:val="00976071"/>
    <w:rsid w:val="0097783D"/>
    <w:rsid w:val="0098526E"/>
    <w:rsid w:val="00990EDD"/>
    <w:rsid w:val="00993036"/>
    <w:rsid w:val="009A798D"/>
    <w:rsid w:val="009A79F1"/>
    <w:rsid w:val="009B0DC2"/>
    <w:rsid w:val="009B7212"/>
    <w:rsid w:val="009C4C53"/>
    <w:rsid w:val="009C6C2E"/>
    <w:rsid w:val="009D1481"/>
    <w:rsid w:val="009D22C6"/>
    <w:rsid w:val="009E0B1F"/>
    <w:rsid w:val="009F0A65"/>
    <w:rsid w:val="009F52E2"/>
    <w:rsid w:val="00A018D0"/>
    <w:rsid w:val="00A05F69"/>
    <w:rsid w:val="00A26AF4"/>
    <w:rsid w:val="00A274B4"/>
    <w:rsid w:val="00A277D2"/>
    <w:rsid w:val="00A3328C"/>
    <w:rsid w:val="00A3421B"/>
    <w:rsid w:val="00A3733A"/>
    <w:rsid w:val="00A3776F"/>
    <w:rsid w:val="00A40517"/>
    <w:rsid w:val="00A40836"/>
    <w:rsid w:val="00A82C18"/>
    <w:rsid w:val="00A92F7F"/>
    <w:rsid w:val="00A945EE"/>
    <w:rsid w:val="00AA51F1"/>
    <w:rsid w:val="00AB7D46"/>
    <w:rsid w:val="00AD1F33"/>
    <w:rsid w:val="00AE1C5A"/>
    <w:rsid w:val="00AE398B"/>
    <w:rsid w:val="00AF1D4F"/>
    <w:rsid w:val="00AF1E34"/>
    <w:rsid w:val="00AF2E2B"/>
    <w:rsid w:val="00AF3A0B"/>
    <w:rsid w:val="00AF6C3E"/>
    <w:rsid w:val="00B0466E"/>
    <w:rsid w:val="00B12C70"/>
    <w:rsid w:val="00B26836"/>
    <w:rsid w:val="00B2764C"/>
    <w:rsid w:val="00B31022"/>
    <w:rsid w:val="00B40A0A"/>
    <w:rsid w:val="00B44474"/>
    <w:rsid w:val="00B618C7"/>
    <w:rsid w:val="00B65607"/>
    <w:rsid w:val="00B711A2"/>
    <w:rsid w:val="00B72C7F"/>
    <w:rsid w:val="00BA57B5"/>
    <w:rsid w:val="00BA77B2"/>
    <w:rsid w:val="00BB1D02"/>
    <w:rsid w:val="00BB57C3"/>
    <w:rsid w:val="00BE3CF2"/>
    <w:rsid w:val="00BE5CDF"/>
    <w:rsid w:val="00BF2B97"/>
    <w:rsid w:val="00BF35EC"/>
    <w:rsid w:val="00C065EF"/>
    <w:rsid w:val="00C37E68"/>
    <w:rsid w:val="00C62170"/>
    <w:rsid w:val="00C62A5C"/>
    <w:rsid w:val="00C62D45"/>
    <w:rsid w:val="00C63B64"/>
    <w:rsid w:val="00C72F3C"/>
    <w:rsid w:val="00C840BC"/>
    <w:rsid w:val="00C912BC"/>
    <w:rsid w:val="00C93FB5"/>
    <w:rsid w:val="00C95737"/>
    <w:rsid w:val="00CA05B9"/>
    <w:rsid w:val="00CA0603"/>
    <w:rsid w:val="00CB2CDD"/>
    <w:rsid w:val="00CB2DA1"/>
    <w:rsid w:val="00CB4931"/>
    <w:rsid w:val="00CC19D7"/>
    <w:rsid w:val="00CC1D1B"/>
    <w:rsid w:val="00CC37B9"/>
    <w:rsid w:val="00CD34B7"/>
    <w:rsid w:val="00CD70FE"/>
    <w:rsid w:val="00CE2D87"/>
    <w:rsid w:val="00D001D9"/>
    <w:rsid w:val="00D01F44"/>
    <w:rsid w:val="00D03BCA"/>
    <w:rsid w:val="00D047D1"/>
    <w:rsid w:val="00D078E9"/>
    <w:rsid w:val="00D22300"/>
    <w:rsid w:val="00D22FA1"/>
    <w:rsid w:val="00D27561"/>
    <w:rsid w:val="00D278F0"/>
    <w:rsid w:val="00D344AF"/>
    <w:rsid w:val="00D364AD"/>
    <w:rsid w:val="00D46BDB"/>
    <w:rsid w:val="00D57433"/>
    <w:rsid w:val="00D678B2"/>
    <w:rsid w:val="00D82103"/>
    <w:rsid w:val="00D8576B"/>
    <w:rsid w:val="00D866B5"/>
    <w:rsid w:val="00D926F5"/>
    <w:rsid w:val="00DA0286"/>
    <w:rsid w:val="00DA3592"/>
    <w:rsid w:val="00DA75FC"/>
    <w:rsid w:val="00DB020B"/>
    <w:rsid w:val="00DC6505"/>
    <w:rsid w:val="00DD106C"/>
    <w:rsid w:val="00DD3A80"/>
    <w:rsid w:val="00DE51CB"/>
    <w:rsid w:val="00DE538B"/>
    <w:rsid w:val="00DF0F43"/>
    <w:rsid w:val="00DF3124"/>
    <w:rsid w:val="00DF4E13"/>
    <w:rsid w:val="00DF5EFC"/>
    <w:rsid w:val="00E002F6"/>
    <w:rsid w:val="00E11189"/>
    <w:rsid w:val="00E11692"/>
    <w:rsid w:val="00E12DF8"/>
    <w:rsid w:val="00E1544D"/>
    <w:rsid w:val="00E1564B"/>
    <w:rsid w:val="00E168B9"/>
    <w:rsid w:val="00E34188"/>
    <w:rsid w:val="00E35B2D"/>
    <w:rsid w:val="00E466B4"/>
    <w:rsid w:val="00E47911"/>
    <w:rsid w:val="00E47A8A"/>
    <w:rsid w:val="00E47BFD"/>
    <w:rsid w:val="00E47DD1"/>
    <w:rsid w:val="00E51CE0"/>
    <w:rsid w:val="00E57429"/>
    <w:rsid w:val="00E6239A"/>
    <w:rsid w:val="00E63B17"/>
    <w:rsid w:val="00E6627E"/>
    <w:rsid w:val="00E854CB"/>
    <w:rsid w:val="00E87EB9"/>
    <w:rsid w:val="00E90A9A"/>
    <w:rsid w:val="00E9150D"/>
    <w:rsid w:val="00E96206"/>
    <w:rsid w:val="00EA06DD"/>
    <w:rsid w:val="00EB3B74"/>
    <w:rsid w:val="00EC4138"/>
    <w:rsid w:val="00ED260F"/>
    <w:rsid w:val="00EE1A09"/>
    <w:rsid w:val="00EF1003"/>
    <w:rsid w:val="00EF10AF"/>
    <w:rsid w:val="00EF3383"/>
    <w:rsid w:val="00EF60C1"/>
    <w:rsid w:val="00F033F5"/>
    <w:rsid w:val="00F12686"/>
    <w:rsid w:val="00F23D95"/>
    <w:rsid w:val="00F36ACF"/>
    <w:rsid w:val="00F36D52"/>
    <w:rsid w:val="00F43BD2"/>
    <w:rsid w:val="00F52AF7"/>
    <w:rsid w:val="00F56BA7"/>
    <w:rsid w:val="00F65837"/>
    <w:rsid w:val="00F7135D"/>
    <w:rsid w:val="00F94C92"/>
    <w:rsid w:val="00F97677"/>
    <w:rsid w:val="00F97EB6"/>
    <w:rsid w:val="00FA4986"/>
    <w:rsid w:val="00FA76FB"/>
    <w:rsid w:val="00FB07B3"/>
    <w:rsid w:val="00FD1CF9"/>
    <w:rsid w:val="00FD4F2D"/>
    <w:rsid w:val="00FD6C39"/>
    <w:rsid w:val="00FE5ADF"/>
    <w:rsid w:val="00FF3F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81B66"/>
    <w:pPr>
      <w:widowControl w:val="0"/>
    </w:pPr>
    <w:rPr>
      <w:szCs w:val="24"/>
    </w:rPr>
  </w:style>
  <w:style w:type="paragraph" w:styleId="1">
    <w:name w:val="heading 1"/>
    <w:basedOn w:val="a"/>
    <w:next w:val="a"/>
    <w:link w:val="10"/>
    <w:uiPriority w:val="99"/>
    <w:qFormat/>
    <w:rsid w:val="00281B66"/>
    <w:pPr>
      <w:keepNext/>
      <w:outlineLvl w:val="0"/>
    </w:pPr>
    <w:rPr>
      <w:rFonts w:ascii="Cambria" w:hAnsi="Cambria"/>
      <w:b/>
      <w:bCs/>
      <w:kern w:val="52"/>
      <w:sz w:val="52"/>
      <w:szCs w:val="52"/>
    </w:rPr>
  </w:style>
  <w:style w:type="paragraph" w:styleId="2">
    <w:name w:val="heading 2"/>
    <w:basedOn w:val="a"/>
    <w:next w:val="a"/>
    <w:link w:val="20"/>
    <w:uiPriority w:val="99"/>
    <w:qFormat/>
    <w:rsid w:val="00281B66"/>
    <w:pPr>
      <w:keepNext/>
      <w:outlineLvl w:val="1"/>
    </w:pPr>
    <w:rPr>
      <w:rFonts w:ascii="Cambria" w:hAnsi="Cambria"/>
      <w:b/>
      <w:bCs/>
      <w:kern w:val="0"/>
      <w:sz w:val="48"/>
      <w:szCs w:val="48"/>
    </w:rPr>
  </w:style>
  <w:style w:type="paragraph" w:styleId="3">
    <w:name w:val="heading 3"/>
    <w:basedOn w:val="a"/>
    <w:next w:val="a"/>
    <w:link w:val="30"/>
    <w:uiPriority w:val="99"/>
    <w:qFormat/>
    <w:rsid w:val="00281B66"/>
    <w:pPr>
      <w:keepNext/>
      <w:outlineLvl w:val="2"/>
    </w:pPr>
    <w:rPr>
      <w:rFonts w:ascii="Cambria" w:hAnsi="Cambr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34257"/>
    <w:rPr>
      <w:rFonts w:ascii="Cambria" w:eastAsia="新細明體" w:hAnsi="Cambria" w:cs="Times New Roman"/>
      <w:b/>
      <w:kern w:val="52"/>
      <w:sz w:val="52"/>
    </w:rPr>
  </w:style>
  <w:style w:type="character" w:customStyle="1" w:styleId="20">
    <w:name w:val="標題 2 字元"/>
    <w:basedOn w:val="a0"/>
    <w:link w:val="2"/>
    <w:uiPriority w:val="99"/>
    <w:semiHidden/>
    <w:locked/>
    <w:rsid w:val="00034257"/>
    <w:rPr>
      <w:rFonts w:ascii="Cambria" w:eastAsia="新細明體" w:hAnsi="Cambria" w:cs="Times New Roman"/>
      <w:b/>
      <w:sz w:val="48"/>
    </w:rPr>
  </w:style>
  <w:style w:type="character" w:customStyle="1" w:styleId="30">
    <w:name w:val="標題 3 字元"/>
    <w:basedOn w:val="a0"/>
    <w:link w:val="3"/>
    <w:uiPriority w:val="99"/>
    <w:semiHidden/>
    <w:locked/>
    <w:rsid w:val="00034257"/>
    <w:rPr>
      <w:rFonts w:ascii="Cambria" w:eastAsia="新細明體" w:hAnsi="Cambria" w:cs="Times New Roman"/>
      <w:b/>
      <w:sz w:val="36"/>
    </w:rPr>
  </w:style>
  <w:style w:type="paragraph" w:customStyle="1" w:styleId="a3">
    <w:name w:val="格內文"/>
    <w:basedOn w:val="a"/>
    <w:uiPriority w:val="99"/>
    <w:rsid w:val="00281B66"/>
    <w:pPr>
      <w:snapToGrid w:val="0"/>
      <w:spacing w:line="200" w:lineRule="atLeast"/>
      <w:jc w:val="center"/>
    </w:pPr>
    <w:rPr>
      <w:rFonts w:eastAsia="標楷體"/>
      <w:szCs w:val="20"/>
    </w:rPr>
  </w:style>
  <w:style w:type="paragraph" w:styleId="a4">
    <w:name w:val="Body Text"/>
    <w:basedOn w:val="a"/>
    <w:link w:val="a5"/>
    <w:uiPriority w:val="99"/>
    <w:semiHidden/>
    <w:rsid w:val="00281B66"/>
    <w:pPr>
      <w:spacing w:line="240" w:lineRule="exact"/>
    </w:pPr>
    <w:rPr>
      <w:kern w:val="0"/>
      <w:sz w:val="20"/>
    </w:rPr>
  </w:style>
  <w:style w:type="character" w:customStyle="1" w:styleId="a5">
    <w:name w:val="本文 字元"/>
    <w:basedOn w:val="a0"/>
    <w:link w:val="a4"/>
    <w:uiPriority w:val="99"/>
    <w:semiHidden/>
    <w:locked/>
    <w:rsid w:val="00034257"/>
    <w:rPr>
      <w:rFonts w:cs="Times New Roman"/>
      <w:sz w:val="24"/>
    </w:rPr>
  </w:style>
  <w:style w:type="paragraph" w:styleId="HTML">
    <w:name w:val="HTML Preformatted"/>
    <w:basedOn w:val="a"/>
    <w:link w:val="HTML0"/>
    <w:uiPriority w:val="99"/>
    <w:semiHidden/>
    <w:rsid w:val="00281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uiPriority w:val="99"/>
    <w:semiHidden/>
    <w:locked/>
    <w:rsid w:val="00034257"/>
    <w:rPr>
      <w:rFonts w:ascii="Courier New" w:hAnsi="Courier New" w:cs="Times New Roman"/>
      <w:sz w:val="20"/>
    </w:rPr>
  </w:style>
  <w:style w:type="character" w:styleId="HTML1">
    <w:name w:val="HTML Typewriter"/>
    <w:basedOn w:val="a0"/>
    <w:uiPriority w:val="99"/>
    <w:rsid w:val="00281B66"/>
    <w:rPr>
      <w:rFonts w:ascii="Arial Unicode MS" w:eastAsia="Arial Unicode MS" w:hAnsi="Arial Unicode MS" w:cs="Times New Roman"/>
      <w:sz w:val="20"/>
    </w:rPr>
  </w:style>
  <w:style w:type="paragraph" w:customStyle="1" w:styleId="style7">
    <w:name w:val="style7"/>
    <w:basedOn w:val="a"/>
    <w:uiPriority w:val="99"/>
    <w:rsid w:val="00281B66"/>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uiPriority w:val="99"/>
    <w:rsid w:val="00281B66"/>
    <w:rPr>
      <w:rFonts w:ascii="新細明體" w:eastAsia="新細明體" w:hAnsi="新細明體"/>
    </w:rPr>
  </w:style>
  <w:style w:type="character" w:customStyle="1" w:styleId="style31">
    <w:name w:val="style31"/>
    <w:uiPriority w:val="99"/>
    <w:rsid w:val="00281B66"/>
    <w:rPr>
      <w:b/>
      <w:color w:val="000099"/>
    </w:rPr>
  </w:style>
  <w:style w:type="character" w:customStyle="1" w:styleId="style71">
    <w:name w:val="style71"/>
    <w:uiPriority w:val="99"/>
    <w:rsid w:val="00281B66"/>
    <w:rPr>
      <w:rFonts w:ascii="新細明體" w:eastAsia="新細明體" w:hAnsi="新細明體"/>
      <w:b/>
      <w:color w:val="000099"/>
    </w:rPr>
  </w:style>
  <w:style w:type="character" w:styleId="a6">
    <w:name w:val="Strong"/>
    <w:basedOn w:val="a0"/>
    <w:uiPriority w:val="99"/>
    <w:qFormat/>
    <w:rsid w:val="00281B66"/>
    <w:rPr>
      <w:rFonts w:cs="Times New Roman"/>
      <w:b/>
    </w:rPr>
  </w:style>
  <w:style w:type="paragraph" w:styleId="Web">
    <w:name w:val="Normal (Web)"/>
    <w:basedOn w:val="a"/>
    <w:uiPriority w:val="99"/>
    <w:semiHidden/>
    <w:rsid w:val="00281B66"/>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uiPriority w:val="99"/>
    <w:rsid w:val="00281B66"/>
    <w:rPr>
      <w:rFonts w:ascii="Tahoma" w:hAnsi="Tahoma"/>
      <w:b/>
      <w:color w:val="626262"/>
      <w:spacing w:val="220"/>
      <w:sz w:val="12"/>
    </w:rPr>
  </w:style>
  <w:style w:type="character" w:customStyle="1" w:styleId="orangeword12px1">
    <w:name w:val="orangeword_12px1"/>
    <w:uiPriority w:val="99"/>
    <w:rsid w:val="00281B66"/>
    <w:rPr>
      <w:rFonts w:ascii="Tahoma" w:hAnsi="Tahoma"/>
      <w:color w:val="FF9900"/>
      <w:sz w:val="12"/>
      <w:u w:val="none"/>
      <w:effect w:val="none"/>
    </w:rPr>
  </w:style>
  <w:style w:type="character" w:styleId="a7">
    <w:name w:val="Hyperlink"/>
    <w:basedOn w:val="a0"/>
    <w:uiPriority w:val="99"/>
    <w:semiHidden/>
    <w:rsid w:val="00281B66"/>
    <w:rPr>
      <w:rFonts w:cs="Times New Roman"/>
      <w:color w:val="0000FF"/>
      <w:u w:val="single"/>
    </w:rPr>
  </w:style>
  <w:style w:type="paragraph" w:styleId="a8">
    <w:name w:val="header"/>
    <w:basedOn w:val="a"/>
    <w:link w:val="a9"/>
    <w:uiPriority w:val="99"/>
    <w:semiHidden/>
    <w:rsid w:val="00281B66"/>
    <w:pPr>
      <w:tabs>
        <w:tab w:val="center" w:pos="4153"/>
        <w:tab w:val="right" w:pos="8306"/>
      </w:tabs>
      <w:snapToGrid w:val="0"/>
    </w:pPr>
    <w:rPr>
      <w:kern w:val="0"/>
      <w:sz w:val="20"/>
      <w:szCs w:val="20"/>
    </w:rPr>
  </w:style>
  <w:style w:type="character" w:customStyle="1" w:styleId="a9">
    <w:name w:val="頁首 字元"/>
    <w:basedOn w:val="a0"/>
    <w:link w:val="a8"/>
    <w:uiPriority w:val="99"/>
    <w:semiHidden/>
    <w:locked/>
    <w:rsid w:val="00034257"/>
    <w:rPr>
      <w:rFonts w:cs="Times New Roman"/>
      <w:sz w:val="20"/>
    </w:rPr>
  </w:style>
  <w:style w:type="paragraph" w:styleId="aa">
    <w:name w:val="footer"/>
    <w:basedOn w:val="a"/>
    <w:link w:val="ab"/>
    <w:uiPriority w:val="99"/>
    <w:rsid w:val="00281B66"/>
    <w:pPr>
      <w:tabs>
        <w:tab w:val="center" w:pos="4153"/>
        <w:tab w:val="right" w:pos="8306"/>
      </w:tabs>
      <w:snapToGrid w:val="0"/>
    </w:pPr>
    <w:rPr>
      <w:kern w:val="0"/>
      <w:sz w:val="20"/>
      <w:szCs w:val="20"/>
    </w:rPr>
  </w:style>
  <w:style w:type="character" w:customStyle="1" w:styleId="ab">
    <w:name w:val="頁尾 字元"/>
    <w:basedOn w:val="a0"/>
    <w:link w:val="aa"/>
    <w:uiPriority w:val="99"/>
    <w:locked/>
    <w:rsid w:val="00034257"/>
    <w:rPr>
      <w:rFonts w:cs="Times New Roman"/>
      <w:sz w:val="20"/>
    </w:rPr>
  </w:style>
  <w:style w:type="paragraph" w:styleId="ac">
    <w:name w:val="caption"/>
    <w:basedOn w:val="a"/>
    <w:next w:val="a"/>
    <w:uiPriority w:val="99"/>
    <w:qFormat/>
    <w:rsid w:val="00281B66"/>
    <w:rPr>
      <w:sz w:val="20"/>
      <w:szCs w:val="20"/>
    </w:rPr>
  </w:style>
  <w:style w:type="character" w:styleId="ad">
    <w:name w:val="FollowedHyperlink"/>
    <w:basedOn w:val="a0"/>
    <w:uiPriority w:val="99"/>
    <w:semiHidden/>
    <w:rsid w:val="00281B66"/>
    <w:rPr>
      <w:rFonts w:cs="Times New Roman"/>
      <w:color w:val="800080"/>
      <w:u w:val="single"/>
    </w:rPr>
  </w:style>
  <w:style w:type="paragraph" w:styleId="ae">
    <w:name w:val="macro"/>
    <w:link w:val="af"/>
    <w:uiPriority w:val="99"/>
    <w:semiHidden/>
    <w:rsid w:val="00281B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0"/>
      <w:sz w:val="20"/>
      <w:szCs w:val="24"/>
    </w:rPr>
  </w:style>
  <w:style w:type="character" w:customStyle="1" w:styleId="af">
    <w:name w:val="巨集文字 字元"/>
    <w:basedOn w:val="a0"/>
    <w:link w:val="ae"/>
    <w:uiPriority w:val="99"/>
    <w:semiHidden/>
    <w:locked/>
    <w:rsid w:val="00034257"/>
    <w:rPr>
      <w:rFonts w:ascii="Courier New" w:hAnsi="Courier New" w:cs="Times New Roman"/>
      <w:sz w:val="24"/>
      <w:szCs w:val="24"/>
      <w:lang w:val="en-US" w:eastAsia="zh-TW" w:bidi="ar-SA"/>
    </w:rPr>
  </w:style>
  <w:style w:type="paragraph" w:styleId="af0">
    <w:name w:val="Date"/>
    <w:basedOn w:val="a"/>
    <w:next w:val="a"/>
    <w:link w:val="af1"/>
    <w:uiPriority w:val="99"/>
    <w:semiHidden/>
    <w:rsid w:val="00281B66"/>
    <w:pPr>
      <w:adjustRightInd w:val="0"/>
      <w:snapToGrid w:val="0"/>
      <w:spacing w:line="240" w:lineRule="atLeast"/>
      <w:jc w:val="right"/>
      <w:textAlignment w:val="baseline"/>
    </w:pPr>
    <w:rPr>
      <w:kern w:val="0"/>
      <w:sz w:val="20"/>
    </w:rPr>
  </w:style>
  <w:style w:type="character" w:customStyle="1" w:styleId="af1">
    <w:name w:val="日期 字元"/>
    <w:basedOn w:val="a0"/>
    <w:link w:val="af0"/>
    <w:uiPriority w:val="99"/>
    <w:semiHidden/>
    <w:locked/>
    <w:rsid w:val="00034257"/>
    <w:rPr>
      <w:rFonts w:cs="Times New Roman"/>
      <w:sz w:val="24"/>
    </w:rPr>
  </w:style>
  <w:style w:type="character" w:styleId="af2">
    <w:name w:val="page number"/>
    <w:basedOn w:val="a0"/>
    <w:uiPriority w:val="99"/>
    <w:semiHidden/>
    <w:rsid w:val="00281B66"/>
    <w:rPr>
      <w:rFonts w:cs="Times New Roman"/>
    </w:rPr>
  </w:style>
  <w:style w:type="table" w:styleId="af3">
    <w:name w:val="Table Grid"/>
    <w:basedOn w:val="a1"/>
    <w:uiPriority w:val="59"/>
    <w:rsid w:val="00BF2B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270437"/>
    <w:rPr>
      <w:rFonts w:ascii="Cambria" w:hAnsi="Cambria"/>
      <w:sz w:val="18"/>
      <w:szCs w:val="20"/>
    </w:rPr>
  </w:style>
  <w:style w:type="character" w:customStyle="1" w:styleId="af5">
    <w:name w:val="註解方塊文字 字元"/>
    <w:basedOn w:val="a0"/>
    <w:link w:val="af4"/>
    <w:uiPriority w:val="99"/>
    <w:semiHidden/>
    <w:locked/>
    <w:rsid w:val="00270437"/>
    <w:rPr>
      <w:rFonts w:ascii="Cambria" w:eastAsia="新細明體" w:hAnsi="Cambria" w:cs="Times New Roman"/>
      <w:kern w:val="2"/>
      <w:sz w:val="18"/>
    </w:rPr>
  </w:style>
  <w:style w:type="character" w:customStyle="1" w:styleId="fonts10pt1">
    <w:name w:val="fonts10pt1"/>
    <w:uiPriority w:val="99"/>
    <w:rsid w:val="0087447D"/>
    <w:rPr>
      <w:color w:val="000000"/>
      <w:sz w:val="20"/>
      <w:u w:val="none"/>
    </w:rPr>
  </w:style>
  <w:style w:type="paragraph" w:customStyle="1" w:styleId="11">
    <w:name w:val="首凸(1)"/>
    <w:basedOn w:val="a"/>
    <w:uiPriority w:val="99"/>
    <w:rsid w:val="00B65607"/>
    <w:pPr>
      <w:widowControl/>
      <w:adjustRightInd w:val="0"/>
      <w:spacing w:before="40" w:after="40" w:line="400" w:lineRule="atLeast"/>
      <w:ind w:left="1458" w:hanging="301"/>
      <w:jc w:val="both"/>
      <w:textAlignment w:val="baseline"/>
    </w:pPr>
    <w:rPr>
      <w:kern w:val="0"/>
      <w:sz w:val="26"/>
      <w:szCs w:val="20"/>
    </w:rPr>
  </w:style>
  <w:style w:type="paragraph" w:styleId="af6">
    <w:name w:val="Note Heading"/>
    <w:aliases w:val="字元 字元 字元,字元 字元"/>
    <w:basedOn w:val="a"/>
    <w:next w:val="a"/>
    <w:link w:val="af7"/>
    <w:uiPriority w:val="99"/>
    <w:rsid w:val="009352AF"/>
    <w:pPr>
      <w:adjustRightInd w:val="0"/>
      <w:snapToGrid w:val="0"/>
      <w:spacing w:line="240" w:lineRule="atLeast"/>
      <w:jc w:val="center"/>
      <w:textAlignment w:val="baseline"/>
    </w:pPr>
    <w:rPr>
      <w:rFonts w:eastAsia="全真楷書"/>
      <w:kern w:val="0"/>
      <w:szCs w:val="20"/>
    </w:rPr>
  </w:style>
  <w:style w:type="character" w:customStyle="1" w:styleId="af7">
    <w:name w:val="註釋標題 字元"/>
    <w:aliases w:val="字元 字元 字元 字元,字元 字元 字元1"/>
    <w:basedOn w:val="a0"/>
    <w:link w:val="af6"/>
    <w:uiPriority w:val="99"/>
    <w:locked/>
    <w:rsid w:val="009352AF"/>
    <w:rPr>
      <w:rFonts w:eastAsia="全真楷書" w:cs="Times New Roman"/>
      <w:sz w:val="24"/>
    </w:rPr>
  </w:style>
  <w:style w:type="paragraph" w:styleId="af8">
    <w:name w:val="List Paragraph"/>
    <w:basedOn w:val="a"/>
    <w:uiPriority w:val="34"/>
    <w:qFormat/>
    <w:rsid w:val="009352AF"/>
    <w:pPr>
      <w:adjustRightInd w:val="0"/>
      <w:snapToGrid w:val="0"/>
      <w:spacing w:line="240" w:lineRule="atLeast"/>
      <w:ind w:leftChars="200" w:left="480"/>
      <w:jc w:val="both"/>
      <w:textAlignment w:val="baseline"/>
    </w:pPr>
    <w:rPr>
      <w:rFonts w:eastAsia="標楷體"/>
      <w:kern w:val="0"/>
      <w:szCs w:val="20"/>
    </w:rPr>
  </w:style>
  <w:style w:type="paragraph" w:customStyle="1" w:styleId="12">
    <w:name w:val="1."/>
    <w:basedOn w:val="a"/>
    <w:uiPriority w:val="99"/>
    <w:rsid w:val="0048635D"/>
    <w:pPr>
      <w:adjustRightInd w:val="0"/>
      <w:snapToGrid w:val="0"/>
      <w:spacing w:before="120" w:after="120" w:line="360" w:lineRule="atLeast"/>
      <w:ind w:leftChars="365" w:left="1061" w:hangingChars="77" w:hanging="185"/>
      <w:jc w:val="both"/>
      <w:textAlignment w:val="baseline"/>
    </w:pPr>
    <w:rPr>
      <w:rFonts w:eastAsia="標楷體"/>
      <w:kern w:val="0"/>
      <w:szCs w:val="20"/>
    </w:rPr>
  </w:style>
  <w:style w:type="character" w:styleId="af9">
    <w:name w:val="annotation reference"/>
    <w:basedOn w:val="a0"/>
    <w:uiPriority w:val="99"/>
    <w:semiHidden/>
    <w:rsid w:val="007433EE"/>
    <w:rPr>
      <w:rFonts w:cs="Times New Roman"/>
      <w:sz w:val="18"/>
    </w:rPr>
  </w:style>
  <w:style w:type="paragraph" w:styleId="afa">
    <w:name w:val="annotation text"/>
    <w:basedOn w:val="a"/>
    <w:link w:val="afb"/>
    <w:uiPriority w:val="99"/>
    <w:semiHidden/>
    <w:rsid w:val="007433EE"/>
  </w:style>
  <w:style w:type="character" w:customStyle="1" w:styleId="afb">
    <w:name w:val="註解文字 字元"/>
    <w:basedOn w:val="a0"/>
    <w:link w:val="afa"/>
    <w:uiPriority w:val="99"/>
    <w:semiHidden/>
    <w:locked/>
    <w:rsid w:val="007433EE"/>
    <w:rPr>
      <w:rFonts w:cs="Times New Roman"/>
      <w:kern w:val="2"/>
      <w:sz w:val="24"/>
    </w:rPr>
  </w:style>
  <w:style w:type="paragraph" w:styleId="afc">
    <w:name w:val="annotation subject"/>
    <w:basedOn w:val="afa"/>
    <w:next w:val="afa"/>
    <w:link w:val="afd"/>
    <w:uiPriority w:val="99"/>
    <w:semiHidden/>
    <w:rsid w:val="007433EE"/>
    <w:rPr>
      <w:b/>
      <w:bCs/>
    </w:rPr>
  </w:style>
  <w:style w:type="character" w:customStyle="1" w:styleId="afd">
    <w:name w:val="註解主旨 字元"/>
    <w:basedOn w:val="afb"/>
    <w:link w:val="afc"/>
    <w:uiPriority w:val="99"/>
    <w:semiHidden/>
    <w:locked/>
    <w:rsid w:val="007433EE"/>
    <w:rPr>
      <w:rFonts w:cs="Times New Roman"/>
      <w:b/>
      <w:kern w:val="2"/>
      <w:sz w:val="24"/>
    </w:rPr>
  </w:style>
  <w:style w:type="paragraph" w:customStyle="1" w:styleId="Default">
    <w:name w:val="Default"/>
    <w:uiPriority w:val="99"/>
    <w:rsid w:val="00A3328C"/>
    <w:pPr>
      <w:widowControl w:val="0"/>
      <w:autoSpaceDE w:val="0"/>
      <w:autoSpaceDN w:val="0"/>
      <w:adjustRightInd w:val="0"/>
    </w:pPr>
    <w:rPr>
      <w:rFonts w:ascii="標楷體" w:eastAsia="標楷體" w:cs="標楷體"/>
      <w:color w:val="000000"/>
      <w:kern w:val="0"/>
      <w:szCs w:val="24"/>
    </w:rPr>
  </w:style>
  <w:style w:type="paragraph" w:styleId="afe">
    <w:name w:val="Body Text Indent"/>
    <w:basedOn w:val="a"/>
    <w:link w:val="aff"/>
    <w:uiPriority w:val="99"/>
    <w:rsid w:val="001F21FF"/>
    <w:pPr>
      <w:spacing w:after="120"/>
      <w:ind w:leftChars="200" w:left="480"/>
    </w:pPr>
  </w:style>
  <w:style w:type="character" w:customStyle="1" w:styleId="aff">
    <w:name w:val="本文縮排 字元"/>
    <w:basedOn w:val="a0"/>
    <w:link w:val="afe"/>
    <w:uiPriority w:val="99"/>
    <w:locked/>
    <w:rsid w:val="001F21FF"/>
    <w:rPr>
      <w:rFonts w:cs="Times New Roman"/>
      <w:kern w:val="2"/>
      <w:sz w:val="24"/>
      <w:szCs w:val="24"/>
    </w:rPr>
  </w:style>
  <w:style w:type="paragraph" w:styleId="aff0">
    <w:name w:val="Block Text"/>
    <w:basedOn w:val="a"/>
    <w:rsid w:val="00E57429"/>
    <w:pPr>
      <w:spacing w:beforeLines="50" w:line="400" w:lineRule="exact"/>
      <w:ind w:leftChars="180" w:left="180" w:rightChars="-6" w:right="-6" w:firstLineChars="192" w:firstLine="538"/>
      <w:jc w:val="both"/>
    </w:pPr>
    <w:rPr>
      <w:rFonts w:eastAsia="標楷體"/>
      <w:sz w:val="28"/>
      <w:szCs w:val="26"/>
    </w:rPr>
  </w:style>
  <w:style w:type="paragraph" w:customStyle="1" w:styleId="w">
    <w:name w:val="壹一(一)w"/>
    <w:basedOn w:val="a"/>
    <w:uiPriority w:val="99"/>
    <w:rsid w:val="00E57429"/>
    <w:pPr>
      <w:suppressAutoHyphens/>
      <w:spacing w:beforeLines="50" w:afterLines="50" w:line="400" w:lineRule="atLeast"/>
      <w:ind w:leftChars="408" w:left="979" w:firstLineChars="191" w:firstLine="497"/>
      <w:jc w:val="both"/>
    </w:pPr>
    <w:rPr>
      <w:rFonts w:ascii="標楷體" w:eastAsia="標楷體" w:hAnsi="標楷體"/>
      <w:color w:val="000000"/>
      <w:kern w:val="24"/>
      <w:sz w:val="26"/>
      <w:szCs w:val="26"/>
    </w:rPr>
  </w:style>
  <w:style w:type="paragraph" w:customStyle="1" w:styleId="aff1">
    <w:name w:val="壹一(一)"/>
    <w:basedOn w:val="a"/>
    <w:uiPriority w:val="99"/>
    <w:rsid w:val="00E57429"/>
    <w:pPr>
      <w:suppressAutoHyphens/>
      <w:spacing w:beforeLines="50" w:afterLines="50" w:line="400" w:lineRule="atLeast"/>
      <w:ind w:leftChars="200" w:left="1052" w:hangingChars="220" w:hanging="572"/>
      <w:jc w:val="both"/>
    </w:pPr>
    <w:rPr>
      <w:rFonts w:ascii="標楷體" w:eastAsia="標楷體" w:hAnsi="標楷體"/>
      <w:color w:val="000000"/>
      <w:kern w:val="24"/>
      <w:sz w:val="26"/>
      <w:szCs w:val="26"/>
      <w:lang w:eastAsia="ar-SA"/>
    </w:rPr>
  </w:style>
  <w:style w:type="paragraph" w:customStyle="1" w:styleId="13">
    <w:name w:val="字元1"/>
    <w:basedOn w:val="a"/>
    <w:uiPriority w:val="99"/>
    <w:rsid w:val="00AF1E34"/>
    <w:pPr>
      <w:widowControl/>
      <w:spacing w:after="160" w:line="240" w:lineRule="exact"/>
    </w:pPr>
    <w:rPr>
      <w:rFonts w:ascii="Arial" w:hAnsi="Arial" w:cs="Arial"/>
      <w:kern w:val="0"/>
      <w:sz w:val="20"/>
      <w:szCs w:val="20"/>
      <w:lang w:eastAsia="en-US"/>
    </w:rPr>
  </w:style>
  <w:style w:type="paragraph" w:customStyle="1" w:styleId="Aff2">
    <w:name w:val="標題A."/>
    <w:basedOn w:val="a"/>
    <w:uiPriority w:val="99"/>
    <w:rsid w:val="00AF1E34"/>
    <w:pPr>
      <w:snapToGrid w:val="0"/>
      <w:ind w:left="2755" w:hanging="227"/>
      <w:jc w:val="both"/>
    </w:pPr>
    <w:rPr>
      <w:rFonts w:eastAsia="標楷體"/>
      <w:sz w:val="26"/>
      <w:szCs w:val="20"/>
    </w:rPr>
  </w:style>
  <w:style w:type="paragraph" w:customStyle="1" w:styleId="aff3">
    <w:name w:val="標題a"/>
    <w:basedOn w:val="a"/>
    <w:uiPriority w:val="99"/>
    <w:rsid w:val="00AF1E34"/>
    <w:pPr>
      <w:snapToGrid w:val="0"/>
      <w:ind w:left="2772" w:hanging="244"/>
      <w:jc w:val="both"/>
    </w:pPr>
    <w:rPr>
      <w:rFonts w:ascii="標楷體" w:eastAsia="標楷體"/>
      <w:sz w:val="26"/>
      <w:szCs w:val="20"/>
    </w:rPr>
  </w:style>
  <w:style w:type="paragraph" w:styleId="aff4">
    <w:name w:val="No Spacing"/>
    <w:uiPriority w:val="1"/>
    <w:qFormat/>
    <w:rsid w:val="00AF6C3E"/>
    <w:pPr>
      <w:widowControl w:val="0"/>
    </w:pPr>
    <w:rPr>
      <w:rFonts w:asciiTheme="minorHAnsi" w:eastAsiaTheme="minorEastAsia" w:hAnsiTheme="minorHAnsi" w:cstheme="minorBidi"/>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577558">
      <w:marLeft w:val="0"/>
      <w:marRight w:val="0"/>
      <w:marTop w:val="0"/>
      <w:marBottom w:val="0"/>
      <w:divBdr>
        <w:top w:val="none" w:sz="0" w:space="0" w:color="auto"/>
        <w:left w:val="none" w:sz="0" w:space="0" w:color="auto"/>
        <w:bottom w:val="none" w:sz="0" w:space="0" w:color="auto"/>
        <w:right w:val="none" w:sz="0" w:space="0" w:color="auto"/>
      </w:divBdr>
    </w:div>
    <w:div w:id="998577560">
      <w:marLeft w:val="0"/>
      <w:marRight w:val="0"/>
      <w:marTop w:val="0"/>
      <w:marBottom w:val="0"/>
      <w:divBdr>
        <w:top w:val="none" w:sz="0" w:space="0" w:color="auto"/>
        <w:left w:val="none" w:sz="0" w:space="0" w:color="auto"/>
        <w:bottom w:val="none" w:sz="0" w:space="0" w:color="auto"/>
        <w:right w:val="none" w:sz="0" w:space="0" w:color="auto"/>
      </w:divBdr>
    </w:div>
    <w:div w:id="998577561">
      <w:marLeft w:val="0"/>
      <w:marRight w:val="0"/>
      <w:marTop w:val="0"/>
      <w:marBottom w:val="0"/>
      <w:divBdr>
        <w:top w:val="none" w:sz="0" w:space="0" w:color="auto"/>
        <w:left w:val="none" w:sz="0" w:space="0" w:color="auto"/>
        <w:bottom w:val="none" w:sz="0" w:space="0" w:color="auto"/>
        <w:right w:val="none" w:sz="0" w:space="0" w:color="auto"/>
      </w:divBdr>
      <w:divsChild>
        <w:div w:id="998577559">
          <w:marLeft w:val="720"/>
          <w:marRight w:val="0"/>
          <w:marTop w:val="0"/>
          <w:marBottom w:val="0"/>
          <w:divBdr>
            <w:top w:val="none" w:sz="0" w:space="0" w:color="auto"/>
            <w:left w:val="none" w:sz="0" w:space="0" w:color="auto"/>
            <w:bottom w:val="none" w:sz="0" w:space="0" w:color="auto"/>
            <w:right w:val="none" w:sz="0" w:space="0" w:color="auto"/>
          </w:divBdr>
        </w:div>
        <w:div w:id="998577562">
          <w:marLeft w:val="720"/>
          <w:marRight w:val="0"/>
          <w:marTop w:val="0"/>
          <w:marBottom w:val="0"/>
          <w:divBdr>
            <w:top w:val="none" w:sz="0" w:space="0" w:color="auto"/>
            <w:left w:val="none" w:sz="0" w:space="0" w:color="auto"/>
            <w:bottom w:val="none" w:sz="0" w:space="0" w:color="auto"/>
            <w:right w:val="none" w:sz="0" w:space="0" w:color="auto"/>
          </w:divBdr>
        </w:div>
        <w:div w:id="998577567">
          <w:marLeft w:val="720"/>
          <w:marRight w:val="0"/>
          <w:marTop w:val="0"/>
          <w:marBottom w:val="0"/>
          <w:divBdr>
            <w:top w:val="none" w:sz="0" w:space="0" w:color="auto"/>
            <w:left w:val="none" w:sz="0" w:space="0" w:color="auto"/>
            <w:bottom w:val="none" w:sz="0" w:space="0" w:color="auto"/>
            <w:right w:val="none" w:sz="0" w:space="0" w:color="auto"/>
          </w:divBdr>
        </w:div>
        <w:div w:id="998577568">
          <w:marLeft w:val="720"/>
          <w:marRight w:val="0"/>
          <w:marTop w:val="0"/>
          <w:marBottom w:val="0"/>
          <w:divBdr>
            <w:top w:val="none" w:sz="0" w:space="0" w:color="auto"/>
            <w:left w:val="none" w:sz="0" w:space="0" w:color="auto"/>
            <w:bottom w:val="none" w:sz="0" w:space="0" w:color="auto"/>
            <w:right w:val="none" w:sz="0" w:space="0" w:color="auto"/>
          </w:divBdr>
        </w:div>
        <w:div w:id="998577569">
          <w:marLeft w:val="720"/>
          <w:marRight w:val="0"/>
          <w:marTop w:val="0"/>
          <w:marBottom w:val="0"/>
          <w:divBdr>
            <w:top w:val="none" w:sz="0" w:space="0" w:color="auto"/>
            <w:left w:val="none" w:sz="0" w:space="0" w:color="auto"/>
            <w:bottom w:val="none" w:sz="0" w:space="0" w:color="auto"/>
            <w:right w:val="none" w:sz="0" w:space="0" w:color="auto"/>
          </w:divBdr>
        </w:div>
        <w:div w:id="998577570">
          <w:marLeft w:val="720"/>
          <w:marRight w:val="0"/>
          <w:marTop w:val="0"/>
          <w:marBottom w:val="0"/>
          <w:divBdr>
            <w:top w:val="none" w:sz="0" w:space="0" w:color="auto"/>
            <w:left w:val="none" w:sz="0" w:space="0" w:color="auto"/>
            <w:bottom w:val="none" w:sz="0" w:space="0" w:color="auto"/>
            <w:right w:val="none" w:sz="0" w:space="0" w:color="auto"/>
          </w:divBdr>
        </w:div>
        <w:div w:id="998577571">
          <w:marLeft w:val="720"/>
          <w:marRight w:val="0"/>
          <w:marTop w:val="0"/>
          <w:marBottom w:val="0"/>
          <w:divBdr>
            <w:top w:val="none" w:sz="0" w:space="0" w:color="auto"/>
            <w:left w:val="none" w:sz="0" w:space="0" w:color="auto"/>
            <w:bottom w:val="none" w:sz="0" w:space="0" w:color="auto"/>
            <w:right w:val="none" w:sz="0" w:space="0" w:color="auto"/>
          </w:divBdr>
        </w:div>
      </w:divsChild>
    </w:div>
    <w:div w:id="998577563">
      <w:marLeft w:val="0"/>
      <w:marRight w:val="0"/>
      <w:marTop w:val="0"/>
      <w:marBottom w:val="0"/>
      <w:divBdr>
        <w:top w:val="none" w:sz="0" w:space="0" w:color="auto"/>
        <w:left w:val="none" w:sz="0" w:space="0" w:color="auto"/>
        <w:bottom w:val="none" w:sz="0" w:space="0" w:color="auto"/>
        <w:right w:val="none" w:sz="0" w:space="0" w:color="auto"/>
      </w:divBdr>
    </w:div>
    <w:div w:id="998577564">
      <w:marLeft w:val="0"/>
      <w:marRight w:val="0"/>
      <w:marTop w:val="0"/>
      <w:marBottom w:val="0"/>
      <w:divBdr>
        <w:top w:val="none" w:sz="0" w:space="0" w:color="auto"/>
        <w:left w:val="none" w:sz="0" w:space="0" w:color="auto"/>
        <w:bottom w:val="none" w:sz="0" w:space="0" w:color="auto"/>
        <w:right w:val="none" w:sz="0" w:space="0" w:color="auto"/>
      </w:divBdr>
    </w:div>
    <w:div w:id="998577565">
      <w:marLeft w:val="0"/>
      <w:marRight w:val="0"/>
      <w:marTop w:val="0"/>
      <w:marBottom w:val="0"/>
      <w:divBdr>
        <w:top w:val="none" w:sz="0" w:space="0" w:color="auto"/>
        <w:left w:val="none" w:sz="0" w:space="0" w:color="auto"/>
        <w:bottom w:val="none" w:sz="0" w:space="0" w:color="auto"/>
        <w:right w:val="none" w:sz="0" w:space="0" w:color="auto"/>
      </w:divBdr>
    </w:div>
    <w:div w:id="998577566">
      <w:marLeft w:val="0"/>
      <w:marRight w:val="0"/>
      <w:marTop w:val="0"/>
      <w:marBottom w:val="0"/>
      <w:divBdr>
        <w:top w:val="none" w:sz="0" w:space="0" w:color="auto"/>
        <w:left w:val="none" w:sz="0" w:space="0" w:color="auto"/>
        <w:bottom w:val="none" w:sz="0" w:space="0" w:color="auto"/>
        <w:right w:val="none" w:sz="0" w:space="0" w:color="auto"/>
      </w:divBdr>
    </w:div>
    <w:div w:id="998577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2A"/><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2A"/><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2A"/><Relationship Id="rId20" Type="http://schemas.openxmlformats.org/officeDocument/2006/relationships/hyperlink" Target="http://newmops.tse.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A"/><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2A"/><Relationship Id="rId23" Type="http://schemas.openxmlformats.org/officeDocument/2006/relationships/fontTable" Target="fontTable.xml"/><Relationship Id="rId10" Type="http://schemas.openxmlformats.org/officeDocument/2006/relationships/hyperlink" Target="#2A"/><Relationship Id="rId19" Type="http://schemas.openxmlformats.org/officeDocument/2006/relationships/hyperlink" Target="#2A"/><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2A"/><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1D0A4-C567-420C-A886-1DCF8F2F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1007</Words>
  <Characters>5740</Characters>
  <Application>Microsoft Office Word</Application>
  <DocSecurity>0</DocSecurity>
  <Lines>47</Lines>
  <Paragraphs>13</Paragraphs>
  <ScaleCrop>false</ScaleCrop>
  <Company>abc</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李易霖</cp:lastModifiedBy>
  <cp:revision>2</cp:revision>
  <cp:lastPrinted>2015-03-11T03:27:00Z</cp:lastPrinted>
  <dcterms:created xsi:type="dcterms:W3CDTF">2015-07-30T06:43:00Z</dcterms:created>
  <dcterms:modified xsi:type="dcterms:W3CDTF">2015-07-30T06:43:00Z</dcterms:modified>
</cp:coreProperties>
</file>